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C22A03" w:rsidRPr="00A8521F" w:rsidP="007D527B" w14:paraId="4C47BFB7" w14:textId="050C5AA3">
      <w:pPr>
        <w:rPr>
          <w:rFonts w:ascii="Aptos" w:eastAsia="Arial" w:hAnsi="Aptos" w:cs="Arial"/>
          <w:b/>
          <w:bCs/>
          <w:sz w:val="32"/>
          <w:szCs w:val="32"/>
        </w:rPr>
      </w:pPr>
      <w:r w:rsidRPr="00A8521F">
        <w:rPr>
          <w:rFonts w:ascii="Aptos" w:eastAsia="Arial" w:hAnsi="Aptos" w:cs="Arial"/>
          <w:b/>
          <w:bCs/>
          <w:sz w:val="32"/>
          <w:szCs w:val="32"/>
        </w:rPr>
        <w:t>FY2025 CoC Competition Packet</w:t>
      </w:r>
    </w:p>
    <w:p w:rsidR="00C22A03" w:rsidP="00CC2A4B" w14:paraId="2C33BB2F" w14:textId="77777777">
      <w:pPr>
        <w:pStyle w:val="Title"/>
        <w:spacing w:line="276" w:lineRule="auto"/>
        <w:rPr>
          <w:rFonts w:ascii="Aptos" w:eastAsia="Arial" w:hAnsi="Aptos" w:cs="Arial"/>
          <w:spacing w:val="0"/>
          <w:kern w:val="0"/>
          <w:sz w:val="24"/>
          <w:szCs w:val="24"/>
        </w:rPr>
      </w:pPr>
    </w:p>
    <w:p w:rsidR="00A516D1" w:rsidRPr="00CC2A4B" w:rsidP="00CC2A4B" w14:paraId="5A324F4B" w14:textId="5BB47205">
      <w:pPr>
        <w:pStyle w:val="Title"/>
        <w:spacing w:line="276" w:lineRule="auto"/>
        <w:rPr>
          <w:rFonts w:ascii="Aptos" w:eastAsia="Arial" w:hAnsi="Aptos" w:cs="Arial"/>
          <w:spacing w:val="0"/>
          <w:kern w:val="0"/>
          <w:sz w:val="24"/>
          <w:szCs w:val="24"/>
        </w:rPr>
      </w:pPr>
      <w:r w:rsidRPr="00CC2A4B">
        <w:rPr>
          <w:rFonts w:ascii="Aptos" w:eastAsia="Arial" w:hAnsi="Aptos" w:cs="Arial"/>
          <w:spacing w:val="0"/>
          <w:kern w:val="0"/>
          <w:sz w:val="24"/>
          <w:szCs w:val="24"/>
        </w:rPr>
        <w:t xml:space="preserve">This packet includes the required forms and key information for organizations applying for FY2025 funding through the St. </w:t>
      </w:r>
      <w:r w:rsidR="00602530">
        <w:rPr>
          <w:rFonts w:ascii="Aptos" w:eastAsia="Arial" w:hAnsi="Aptos" w:cs="Arial"/>
          <w:spacing w:val="0"/>
          <w:kern w:val="0"/>
          <w:sz w:val="24"/>
          <w:szCs w:val="24"/>
        </w:rPr>
        <w:t xml:space="preserve">Clair </w:t>
      </w:r>
      <w:r w:rsidR="00602530">
        <w:rPr>
          <w:rFonts w:ascii="Aptos" w:eastAsia="Arial" w:hAnsi="Aptos" w:cs="Arial"/>
          <w:spacing w:val="0"/>
          <w:kern w:val="0"/>
          <w:sz w:val="24"/>
          <w:szCs w:val="24"/>
        </w:rPr>
        <w:t>County</w:t>
      </w:r>
      <w:r w:rsidRPr="00CC2A4B">
        <w:rPr>
          <w:rFonts w:ascii="Aptos" w:eastAsia="Arial" w:hAnsi="Aptos" w:cs="Arial"/>
          <w:spacing w:val="0"/>
          <w:kern w:val="0"/>
          <w:sz w:val="24"/>
          <w:szCs w:val="24"/>
        </w:rPr>
        <w:t>CoC</w:t>
      </w:r>
      <w:r w:rsidRPr="00CC2A4B">
        <w:rPr>
          <w:rFonts w:ascii="Aptos" w:eastAsia="Arial" w:hAnsi="Aptos" w:cs="Arial"/>
          <w:spacing w:val="0"/>
          <w:kern w:val="0"/>
          <w:sz w:val="24"/>
          <w:szCs w:val="24"/>
        </w:rPr>
        <w:t xml:space="preserve">. Applicants must review </w:t>
      </w:r>
      <w:hyperlink r:id="rId4" w:history="1">
        <w:r w:rsidRPr="00471BFF">
          <w:rPr>
            <w:rStyle w:val="Hyperlink"/>
            <w:rFonts w:ascii="Aptos" w:eastAsia="Arial" w:hAnsi="Aptos" w:cs="Arial"/>
            <w:spacing w:val="0"/>
            <w:kern w:val="0"/>
            <w:sz w:val="24"/>
            <w:szCs w:val="24"/>
          </w:rPr>
          <w:t>HUD’s FY2025 NOFO</w:t>
        </w:r>
      </w:hyperlink>
      <w:r w:rsidRPr="00CC2A4B">
        <w:rPr>
          <w:rFonts w:ascii="Aptos" w:eastAsia="Arial" w:hAnsi="Aptos" w:cs="Arial"/>
          <w:spacing w:val="0"/>
          <w:kern w:val="0"/>
          <w:sz w:val="24"/>
          <w:szCs w:val="24"/>
        </w:rPr>
        <w:t xml:space="preserve"> and the CoC scoring criteria included in this packet, as both documents detail the requirements and expectations for this competition.</w:t>
      </w:r>
    </w:p>
    <w:p w:rsidR="00BF42EC" w:rsidP="0097183B" w14:paraId="1C1728D5" w14:textId="69747C92">
      <w:pPr>
        <w:pStyle w:val="Title"/>
        <w:spacing w:line="276" w:lineRule="auto"/>
        <w:rPr>
          <w:rFonts w:ascii="Aptos" w:eastAsia="Arial" w:hAnsi="Aptos" w:cs="Arial"/>
          <w:spacing w:val="0"/>
          <w:kern w:val="0"/>
          <w:sz w:val="24"/>
          <w:szCs w:val="24"/>
        </w:rPr>
      </w:pPr>
      <w:r w:rsidRPr="00CC2A4B">
        <w:rPr>
          <w:rFonts w:ascii="Aptos" w:eastAsia="Arial" w:hAnsi="Aptos" w:cs="Arial"/>
          <w:spacing w:val="0"/>
          <w:kern w:val="0"/>
          <w:sz w:val="24"/>
          <w:szCs w:val="24"/>
        </w:rPr>
        <w:br/>
        <w:t>All agencies are responsible for understanding and following the standards outlined in this announcement.</w:t>
      </w:r>
      <w:r w:rsidR="0097183B">
        <w:rPr>
          <w:rFonts w:ascii="Aptos" w:eastAsia="Arial" w:hAnsi="Aptos" w:cs="Arial"/>
          <w:spacing w:val="0"/>
          <w:kern w:val="0"/>
          <w:sz w:val="24"/>
          <w:szCs w:val="24"/>
        </w:rPr>
        <w:t xml:space="preserve"> Included in this packet are the following:</w:t>
      </w:r>
    </w:p>
    <w:p w:rsidR="00A8521F" w:rsidRPr="00A8521F" w:rsidP="00A8521F" w14:paraId="72DC1963" w14:textId="77777777"/>
    <w:p w:rsidR="00367ED6" w:rsidRPr="00BD774F" w:rsidP="00367ED6" w14:paraId="5365912E" w14:textId="77777777">
      <w:pPr>
        <w:pStyle w:val="ListParagraph"/>
        <w:numPr>
          <w:ilvl w:val="0"/>
          <w:numId w:val="1"/>
        </w:numPr>
        <w:rPr>
          <w:b/>
          <w:bCs/>
          <w:sz w:val="24"/>
          <w:szCs w:val="24"/>
        </w:rPr>
      </w:pPr>
      <w:r w:rsidRPr="00BD774F">
        <w:rPr>
          <w:b/>
          <w:bCs/>
          <w:sz w:val="24"/>
          <w:szCs w:val="24"/>
        </w:rPr>
        <w:t>Threshold Questions for Renewal &amp; New Projects</w:t>
      </w:r>
    </w:p>
    <w:p w:rsidR="00C36E9D" w:rsidRPr="00C36E9D" w:rsidP="00BF42EC" w14:paraId="7906F4F2" w14:textId="77777777">
      <w:pPr>
        <w:numPr>
          <w:ilvl w:val="0"/>
          <w:numId w:val="1"/>
        </w:numPr>
        <w:rPr>
          <w:sz w:val="24"/>
          <w:szCs w:val="24"/>
        </w:rPr>
      </w:pPr>
      <w:r w:rsidRPr="00BF42EC">
        <w:rPr>
          <w:b/>
          <w:bCs/>
          <w:sz w:val="24"/>
          <w:szCs w:val="24"/>
        </w:rPr>
        <w:t xml:space="preserve">Renewal Project Application </w:t>
      </w:r>
      <w:r>
        <w:rPr>
          <w:b/>
          <w:bCs/>
          <w:sz w:val="24"/>
          <w:szCs w:val="24"/>
        </w:rPr>
        <w:t>Guidance</w:t>
      </w:r>
    </w:p>
    <w:p w:rsidR="00BF42EC" w:rsidRPr="00C36E9D" w:rsidP="00BF42EC" w14:paraId="182BB5A1" w14:textId="4FFC6CB4">
      <w:pPr>
        <w:numPr>
          <w:ilvl w:val="0"/>
          <w:numId w:val="1"/>
        </w:numPr>
        <w:rPr>
          <w:sz w:val="24"/>
          <w:szCs w:val="24"/>
        </w:rPr>
      </w:pPr>
      <w:r>
        <w:rPr>
          <w:b/>
          <w:bCs/>
          <w:sz w:val="24"/>
          <w:szCs w:val="24"/>
        </w:rPr>
        <w:t xml:space="preserve">Renewal Project Fillable </w:t>
      </w:r>
      <w:r w:rsidRPr="00BF42EC">
        <w:rPr>
          <w:b/>
          <w:bCs/>
          <w:sz w:val="24"/>
          <w:szCs w:val="24"/>
        </w:rPr>
        <w:t>Template</w:t>
      </w:r>
    </w:p>
    <w:p w:rsidR="00C36E9D" w:rsidRPr="00BF42EC" w:rsidP="00BF42EC" w14:paraId="1FBAB160" w14:textId="69E301D4">
      <w:pPr>
        <w:numPr>
          <w:ilvl w:val="0"/>
          <w:numId w:val="1"/>
        </w:numPr>
        <w:rPr>
          <w:sz w:val="24"/>
          <w:szCs w:val="24"/>
        </w:rPr>
      </w:pPr>
      <w:r>
        <w:rPr>
          <w:b/>
          <w:bCs/>
          <w:sz w:val="24"/>
          <w:szCs w:val="24"/>
        </w:rPr>
        <w:t>Renewal Project Checklist</w:t>
      </w:r>
    </w:p>
    <w:p w:rsidR="00C36E9D" w:rsidRPr="00C36E9D" w:rsidP="00BF42EC" w14:paraId="7FB62FD3" w14:textId="5E603E2D">
      <w:pPr>
        <w:numPr>
          <w:ilvl w:val="0"/>
          <w:numId w:val="1"/>
        </w:numPr>
        <w:rPr>
          <w:sz w:val="24"/>
          <w:szCs w:val="24"/>
        </w:rPr>
      </w:pPr>
      <w:r>
        <w:rPr>
          <w:b/>
          <w:bCs/>
          <w:sz w:val="24"/>
          <w:szCs w:val="24"/>
        </w:rPr>
        <w:t>Transitional Housing Application Guide</w:t>
      </w:r>
    </w:p>
    <w:p w:rsidR="00BF42EC" w:rsidRPr="00C36E9D" w:rsidP="00BF42EC" w14:paraId="3C856EFC" w14:textId="76FA69B5">
      <w:pPr>
        <w:numPr>
          <w:ilvl w:val="0"/>
          <w:numId w:val="1"/>
        </w:numPr>
        <w:rPr>
          <w:sz w:val="24"/>
          <w:szCs w:val="24"/>
        </w:rPr>
      </w:pPr>
      <w:r w:rsidRPr="00BF42EC">
        <w:rPr>
          <w:b/>
          <w:bCs/>
          <w:sz w:val="24"/>
          <w:szCs w:val="24"/>
        </w:rPr>
        <w:t xml:space="preserve">Transitional Housing </w:t>
      </w:r>
      <w:r w:rsidR="00C36E9D">
        <w:rPr>
          <w:b/>
          <w:bCs/>
          <w:sz w:val="24"/>
          <w:szCs w:val="24"/>
        </w:rPr>
        <w:t>Fillable</w:t>
      </w:r>
      <w:r w:rsidRPr="00BF42EC">
        <w:rPr>
          <w:b/>
          <w:bCs/>
          <w:sz w:val="24"/>
          <w:szCs w:val="24"/>
        </w:rPr>
        <w:t xml:space="preserve"> Template</w:t>
      </w:r>
    </w:p>
    <w:p w:rsidR="00C36E9D" w:rsidRPr="00C36E9D" w:rsidP="00BF42EC" w14:paraId="6F16CD03" w14:textId="10BC9FF2">
      <w:pPr>
        <w:numPr>
          <w:ilvl w:val="0"/>
          <w:numId w:val="1"/>
        </w:numPr>
        <w:rPr>
          <w:sz w:val="24"/>
          <w:szCs w:val="24"/>
        </w:rPr>
      </w:pPr>
      <w:r>
        <w:rPr>
          <w:b/>
          <w:bCs/>
          <w:sz w:val="24"/>
          <w:szCs w:val="24"/>
        </w:rPr>
        <w:t>Transitional Housing Checklist</w:t>
      </w:r>
    </w:p>
    <w:p w:rsidR="00C36E9D" w:rsidRPr="00BF42EC" w:rsidP="00BF42EC" w14:paraId="47C357B9" w14:textId="75628014">
      <w:pPr>
        <w:numPr>
          <w:ilvl w:val="0"/>
          <w:numId w:val="1"/>
        </w:numPr>
        <w:rPr>
          <w:sz w:val="24"/>
          <w:szCs w:val="24"/>
        </w:rPr>
      </w:pPr>
      <w:r>
        <w:rPr>
          <w:b/>
          <w:bCs/>
          <w:sz w:val="24"/>
          <w:szCs w:val="24"/>
        </w:rPr>
        <w:t>Street Outreach Application Guidan</w:t>
      </w:r>
      <w:r w:rsidR="00A038B7">
        <w:rPr>
          <w:b/>
          <w:bCs/>
          <w:sz w:val="24"/>
          <w:szCs w:val="24"/>
        </w:rPr>
        <w:t>c</w:t>
      </w:r>
      <w:r>
        <w:rPr>
          <w:b/>
          <w:bCs/>
          <w:sz w:val="24"/>
          <w:szCs w:val="24"/>
        </w:rPr>
        <w:t>e</w:t>
      </w:r>
    </w:p>
    <w:p w:rsidR="00BF42EC" w:rsidRPr="00A038B7" w:rsidP="00BF42EC" w14:paraId="175BDEEF" w14:textId="77777777">
      <w:pPr>
        <w:numPr>
          <w:ilvl w:val="0"/>
          <w:numId w:val="1"/>
        </w:numPr>
        <w:rPr>
          <w:sz w:val="24"/>
          <w:szCs w:val="24"/>
        </w:rPr>
      </w:pPr>
      <w:r w:rsidRPr="00BF42EC">
        <w:rPr>
          <w:b/>
          <w:bCs/>
          <w:sz w:val="24"/>
          <w:szCs w:val="24"/>
        </w:rPr>
        <w:t>Street Outreach Application Template</w:t>
      </w:r>
    </w:p>
    <w:p w:rsidR="00A038B7" w:rsidRPr="00BF42EC" w:rsidP="00BF42EC" w14:paraId="2F1E18B1" w14:textId="2DFF9E38">
      <w:pPr>
        <w:numPr>
          <w:ilvl w:val="0"/>
          <w:numId w:val="1"/>
        </w:numPr>
        <w:rPr>
          <w:sz w:val="24"/>
          <w:szCs w:val="24"/>
        </w:rPr>
      </w:pPr>
      <w:r>
        <w:rPr>
          <w:b/>
          <w:bCs/>
          <w:sz w:val="24"/>
          <w:szCs w:val="24"/>
        </w:rPr>
        <w:t>Street Outreach Checklist</w:t>
      </w:r>
    </w:p>
    <w:p w:rsidR="00E03434" w14:paraId="64B6FBB3" w14:textId="77777777"/>
    <w:p w:rsidR="00E03434" w14:paraId="505DF42D" w14:textId="77777777">
      <w:r>
        <w:br w:type="page"/>
      </w:r>
    </w:p>
    <w:p w:rsidR="00527C2C" w:rsidRPr="00527C2C" w:rsidP="00527C2C" w14:paraId="72605F98" w14:textId="77777777">
      <w:pPr>
        <w:rPr>
          <w:b/>
          <w:bCs/>
        </w:rPr>
      </w:pPr>
      <w:r w:rsidRPr="00527C2C">
        <w:rPr>
          <w:b/>
          <w:bCs/>
        </w:rPr>
        <w:t>Threshold Questions for Renewal &amp; New Projects</w:t>
      </w:r>
    </w:p>
    <w:p w:rsidR="00527C2C" w:rsidRPr="00527C2C" w:rsidP="00527C2C" w14:paraId="76403E6E" w14:textId="46CD6DA4">
      <w:r w:rsidRPr="00527C2C">
        <w:rPr>
          <w:i/>
          <w:iCs/>
        </w:rPr>
        <w:t>Renewal projects</w:t>
      </w:r>
      <w:r w:rsidRPr="00527C2C">
        <w:t xml:space="preserve"> are considered as having met </w:t>
      </w:r>
      <w:r w:rsidRPr="00527C2C" w:rsidR="00F93E02">
        <w:t>most of</w:t>
      </w:r>
      <w:r w:rsidRPr="00527C2C">
        <w:t xml:space="preserve"> the threshold requirements through previously approved grant applications, except for programs that have operated as indicated in section V.A.4.b.5 of the NOFO, which HUD reserves the right to evaluate eligibility based upon. </w:t>
      </w:r>
    </w:p>
    <w:tbl>
      <w:tblPr>
        <w:tblStyle w:val="TableGrid"/>
        <w:tblW w:w="0" w:type="auto"/>
        <w:tblLook w:val="04A0"/>
      </w:tblPr>
      <w:tblGrid>
        <w:gridCol w:w="4675"/>
        <w:gridCol w:w="4675"/>
      </w:tblGrid>
      <w:tr w14:paraId="252E3908"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527C2C" w:rsidRPr="00527C2C" w:rsidP="00527C2C" w14:paraId="19A7F7AD" w14:textId="77777777">
            <w:pPr>
              <w:spacing w:after="160" w:line="259" w:lineRule="auto"/>
              <w:rPr>
                <w:b/>
                <w:bCs/>
              </w:rPr>
            </w:pPr>
          </w:p>
        </w:tc>
        <w:tc>
          <w:tcPr>
            <w:tcW w:w="4675" w:type="dxa"/>
            <w:tcBorders>
              <w:top w:val="single" w:sz="4" w:space="0" w:color="auto"/>
              <w:left w:val="single" w:sz="4" w:space="0" w:color="auto"/>
              <w:bottom w:val="single" w:sz="4" w:space="0" w:color="auto"/>
              <w:right w:val="single" w:sz="4" w:space="0" w:color="auto"/>
            </w:tcBorders>
            <w:hideMark/>
          </w:tcPr>
          <w:p w:rsidR="00527C2C" w:rsidRPr="00527C2C" w:rsidP="00527C2C" w14:paraId="5BD5691C" w14:textId="77777777">
            <w:pPr>
              <w:spacing w:after="160" w:line="259" w:lineRule="auto"/>
              <w:rPr>
                <w:b/>
                <w:bCs/>
              </w:rPr>
            </w:pPr>
            <w:r w:rsidRPr="00527C2C">
              <w:rPr>
                <w:b/>
                <w:bCs/>
              </w:rPr>
              <w:t>Yes/No</w:t>
            </w:r>
          </w:p>
        </w:tc>
      </w:tr>
      <w:tr w14:paraId="10BD0E5C"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527C2C" w:rsidRPr="00527C2C" w:rsidP="00527C2C" w14:paraId="794EA3EC" w14:textId="77777777">
            <w:pPr>
              <w:spacing w:after="160" w:line="259" w:lineRule="auto"/>
            </w:pPr>
            <w:r w:rsidRPr="00527C2C">
              <w:t>Is the applicant seeking funding for an eligible project category?</w:t>
            </w:r>
          </w:p>
        </w:tc>
        <w:tc>
          <w:tcPr>
            <w:tcW w:w="4675" w:type="dxa"/>
            <w:tcBorders>
              <w:top w:val="single" w:sz="4" w:space="0" w:color="auto"/>
              <w:left w:val="single" w:sz="4" w:space="0" w:color="auto"/>
              <w:bottom w:val="single" w:sz="4" w:space="0" w:color="auto"/>
              <w:right w:val="single" w:sz="4" w:space="0" w:color="auto"/>
            </w:tcBorders>
          </w:tcPr>
          <w:p w:rsidR="00527C2C" w:rsidRPr="00527C2C" w:rsidP="00527C2C" w14:paraId="58F38187" w14:textId="77777777">
            <w:pPr>
              <w:spacing w:after="160" w:line="259" w:lineRule="auto"/>
              <w:rPr>
                <w:b/>
                <w:bCs/>
              </w:rPr>
            </w:pPr>
          </w:p>
        </w:tc>
      </w:tr>
      <w:tr w14:paraId="21639211"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527C2C" w:rsidRPr="00527C2C" w:rsidP="00527C2C" w14:paraId="3FDC8BA1" w14:textId="77777777">
            <w:pPr>
              <w:spacing w:after="160" w:line="259" w:lineRule="auto"/>
            </w:pPr>
            <w:r w:rsidRPr="00527C2C">
              <w:t>Does the project meet the threshold requirements in sections V.A.3.4.a.1-V.A.3.</w:t>
            </w:r>
            <w:r w:rsidRPr="00527C2C">
              <w:t>4.a.</w:t>
            </w:r>
            <w:r w:rsidRPr="00527C2C">
              <w:t>6 &amp; V.A.4.b</w:t>
            </w:r>
            <w:r w:rsidRPr="00527C2C">
              <w:t>.1</w:t>
            </w:r>
            <w:r w:rsidRPr="00527C2C">
              <w:t>-V.A.</w:t>
            </w:r>
            <w:r w:rsidRPr="00527C2C">
              <w:t>4.b.</w:t>
            </w:r>
            <w:r w:rsidRPr="00527C2C">
              <w:t>4 of the 2025 HUD CoC NOFO?</w:t>
            </w:r>
          </w:p>
        </w:tc>
        <w:tc>
          <w:tcPr>
            <w:tcW w:w="4675" w:type="dxa"/>
            <w:tcBorders>
              <w:top w:val="single" w:sz="4" w:space="0" w:color="auto"/>
              <w:left w:val="single" w:sz="4" w:space="0" w:color="auto"/>
              <w:bottom w:val="single" w:sz="4" w:space="0" w:color="auto"/>
              <w:right w:val="single" w:sz="4" w:space="0" w:color="auto"/>
            </w:tcBorders>
          </w:tcPr>
          <w:p w:rsidR="00527C2C" w:rsidRPr="00527C2C" w:rsidP="00527C2C" w14:paraId="0AE57FC6" w14:textId="77777777">
            <w:pPr>
              <w:spacing w:after="160" w:line="259" w:lineRule="auto"/>
              <w:rPr>
                <w:b/>
                <w:bCs/>
              </w:rPr>
            </w:pPr>
          </w:p>
        </w:tc>
      </w:tr>
    </w:tbl>
    <w:p w:rsidR="00527C2C" w:rsidRPr="00527C2C" w:rsidP="00527C2C" w14:paraId="03E7666E" w14:textId="77777777"/>
    <w:tbl>
      <w:tblPr>
        <w:tblStyle w:val="TableGrid"/>
        <w:tblW w:w="0" w:type="auto"/>
        <w:tblLook w:val="04A0"/>
      </w:tblPr>
      <w:tblGrid>
        <w:gridCol w:w="9350"/>
      </w:tblGrid>
      <w:tr w14:paraId="48058202" w14:textId="77777777">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527C2C" w:rsidRPr="00527C2C" w:rsidP="00527C2C" w14:paraId="5F512BAD" w14:textId="77777777">
            <w:pPr>
              <w:spacing w:after="160" w:line="259" w:lineRule="auto"/>
              <w:rPr>
                <w:b/>
                <w:bCs/>
              </w:rPr>
            </w:pPr>
            <w:r w:rsidRPr="00527C2C">
              <w:rPr>
                <w:b/>
                <w:bCs/>
              </w:rPr>
              <w:t>New Project Threshold (0-10 points)</w:t>
            </w:r>
          </w:p>
        </w:tc>
      </w:tr>
      <w:tr w14:paraId="006CAEBC" w14:textId="77777777">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527C2C" w:rsidRPr="00527C2C" w:rsidP="00527C2C" w14:paraId="165971BA" w14:textId="77777777">
            <w:pPr>
              <w:spacing w:after="160" w:line="259" w:lineRule="auto"/>
            </w:pPr>
            <w:r w:rsidRPr="00527C2C">
              <w:t xml:space="preserve">For HUD to consider new projects as meeting project quality threshold, each new project must meet the following criteria as applicable. If awarded, </w:t>
            </w:r>
            <w:r w:rsidRPr="00527C2C">
              <w:rPr>
                <w:b/>
                <w:bCs/>
                <w:u w:val="single"/>
              </w:rPr>
              <w:t>a recipient must meet all</w:t>
            </w:r>
            <w:r w:rsidRPr="00527C2C">
              <w:t xml:space="preserve"> the criteria listed in the criteria column for its component.</w:t>
            </w:r>
          </w:p>
        </w:tc>
      </w:tr>
    </w:tbl>
    <w:p w:rsidR="00527C2C" w:rsidRPr="00527C2C" w:rsidP="00527C2C" w14:paraId="647824AE" w14:textId="77777777">
      <w:pPr>
        <w:rPr>
          <w:b/>
          <w:bCs/>
        </w:rPr>
      </w:pPr>
    </w:p>
    <w:tbl>
      <w:tblPr>
        <w:tblStyle w:val="TableGrid"/>
        <w:tblW w:w="0" w:type="auto"/>
        <w:jc w:val="center"/>
        <w:tblLook w:val="04A0"/>
      </w:tblPr>
      <w:tblGrid>
        <w:gridCol w:w="441"/>
        <w:gridCol w:w="6394"/>
        <w:gridCol w:w="1350"/>
        <w:gridCol w:w="1165"/>
      </w:tblGrid>
      <w:tr w14:paraId="35A72F0B" w14:textId="77777777">
        <w:tblPrEx>
          <w:tblW w:w="0" w:type="auto"/>
          <w:tblLook w:val="04A0"/>
        </w:tblPrEx>
        <w:trPr>
          <w:cantSplit/>
        </w:trPr>
        <w:tc>
          <w:tcPr>
            <w:tcW w:w="9350" w:type="dxa"/>
            <w:gridSpan w:val="4"/>
            <w:tcBorders>
              <w:top w:val="single" w:sz="4" w:space="0" w:color="auto"/>
              <w:left w:val="single" w:sz="4" w:space="0" w:color="auto"/>
              <w:bottom w:val="single" w:sz="4" w:space="0" w:color="auto"/>
              <w:right w:val="single" w:sz="4" w:space="0" w:color="auto"/>
            </w:tcBorders>
            <w:hideMark/>
          </w:tcPr>
          <w:p w:rsidR="00527C2C" w:rsidRPr="00527C2C" w:rsidP="00527C2C" w14:paraId="702424DD" w14:textId="77777777">
            <w:pPr>
              <w:spacing w:after="160" w:line="259" w:lineRule="auto"/>
              <w:rPr>
                <w:b/>
                <w:bCs/>
              </w:rPr>
            </w:pPr>
            <w:r w:rsidRPr="00527C2C">
              <w:rPr>
                <w:b/>
                <w:bCs/>
              </w:rPr>
              <w:t>Transitional Housing:</w:t>
            </w:r>
            <w:r w:rsidRPr="00527C2C">
              <w:t xml:space="preserve"> New Transitional Housing projects must receive at least 7 out of 10 points available for this project type. New TH projects that do not receive at least 7 points will be rejected.</w:t>
            </w:r>
          </w:p>
        </w:tc>
      </w:tr>
      <w:tr w14:paraId="64705066" w14:textId="77777777">
        <w:tblPrEx>
          <w:tblW w:w="0" w:type="auto"/>
          <w:tblLook w:val="04A0"/>
        </w:tblPrEx>
        <w:trPr>
          <w:cantSplit/>
        </w:trPr>
        <w:tc>
          <w:tcPr>
            <w:tcW w:w="441" w:type="dxa"/>
            <w:tcBorders>
              <w:top w:val="single" w:sz="4" w:space="0" w:color="auto"/>
              <w:left w:val="single" w:sz="4" w:space="0" w:color="auto"/>
              <w:bottom w:val="single" w:sz="4" w:space="0" w:color="auto"/>
              <w:right w:val="single" w:sz="4" w:space="0" w:color="auto"/>
            </w:tcBorders>
          </w:tcPr>
          <w:p w:rsidR="00527C2C" w:rsidRPr="00527C2C" w:rsidP="00527C2C" w14:paraId="69C47D1B" w14:textId="77777777">
            <w:pPr>
              <w:spacing w:after="160" w:line="259" w:lineRule="auto"/>
              <w:rPr>
                <w:b/>
                <w:bCs/>
              </w:rPr>
            </w:pPr>
          </w:p>
        </w:tc>
        <w:tc>
          <w:tcPr>
            <w:tcW w:w="6394"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320052EB"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hideMark/>
          </w:tcPr>
          <w:p w:rsidR="00527C2C" w:rsidRPr="00527C2C" w:rsidP="00527C2C" w14:paraId="5179E09B" w14:textId="77777777">
            <w:pPr>
              <w:spacing w:after="160" w:line="259" w:lineRule="auto"/>
              <w:rPr>
                <w:b/>
                <w:bCs/>
              </w:rPr>
            </w:pPr>
            <w:r w:rsidRPr="00527C2C">
              <w:rPr>
                <w:b/>
                <w:bCs/>
              </w:rPr>
              <w:t>Points Available (10)</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4BAA6EFA" w14:textId="77777777">
            <w:pPr>
              <w:spacing w:after="160" w:line="259" w:lineRule="auto"/>
              <w:rPr>
                <w:b/>
                <w:bCs/>
              </w:rPr>
            </w:pPr>
            <w:r w:rsidRPr="00527C2C">
              <w:rPr>
                <w:b/>
                <w:bCs/>
              </w:rPr>
              <w:t>Score</w:t>
            </w:r>
          </w:p>
        </w:tc>
      </w:tr>
      <w:tr w14:paraId="00FD754E"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43C94241" w14:textId="77777777">
            <w:pPr>
              <w:spacing w:after="160" w:line="259" w:lineRule="auto"/>
            </w:pPr>
            <w:r w:rsidRPr="00527C2C">
              <w:t>A</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1AFF925B" w14:textId="77777777">
            <w:pPr>
              <w:spacing w:after="160" w:line="259" w:lineRule="auto"/>
            </w:pPr>
            <w:r w:rsidRPr="00527C2C">
              <w:t xml:space="preserve">Demonstrate that the project will provide and/or partner with other organizations to provide eligible supportive services that are necessary to assist program participants to obtain and maintain housing.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599E5F42"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2BB95BA4" w14:textId="77777777">
            <w:pPr>
              <w:spacing w:after="160" w:line="259" w:lineRule="auto"/>
              <w:rPr>
                <w:b/>
                <w:bCs/>
              </w:rPr>
            </w:pPr>
          </w:p>
        </w:tc>
      </w:tr>
      <w:tr w14:paraId="6C67D21A"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1689D2D5" w14:textId="77777777">
            <w:pPr>
              <w:spacing w:after="160" w:line="259" w:lineRule="auto"/>
            </w:pPr>
            <w:r w:rsidRPr="00527C2C">
              <w:t>B</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4069F046" w14:textId="77777777">
            <w:pPr>
              <w:spacing w:after="160" w:line="259" w:lineRule="auto"/>
            </w:pPr>
            <w:r w:rsidRPr="00527C2C">
              <w:t xml:space="preserve">The applicant has prior </w:t>
            </w:r>
            <w:r w:rsidRPr="00527C2C">
              <w:t>experience</w:t>
            </w:r>
            <w:r w:rsidRPr="00527C2C">
              <w:t xml:space="preserve"> operating transitional housing or other projects that have successfully helped homeless individuals and families exit homelessness within 24 months.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B3389EE"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433F3F2F" w14:textId="77777777">
            <w:pPr>
              <w:spacing w:after="160" w:line="259" w:lineRule="auto"/>
              <w:rPr>
                <w:b/>
                <w:bCs/>
              </w:rPr>
            </w:pPr>
          </w:p>
        </w:tc>
      </w:tr>
      <w:tr w14:paraId="38380C52"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5F41C17" w14:textId="77777777">
            <w:pPr>
              <w:spacing w:after="160" w:line="259" w:lineRule="auto"/>
            </w:pPr>
            <w:r w:rsidRPr="00527C2C">
              <w:t>C</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60E686E1" w14:textId="77777777">
            <w:pPr>
              <w:spacing w:after="160" w:line="259" w:lineRule="auto"/>
            </w:pPr>
            <w:r w:rsidRPr="00527C2C">
              <w:t xml:space="preserve">The applicant has previously operated or currently </w:t>
            </w:r>
            <w:r w:rsidRPr="00527C2C">
              <w:t>operates</w:t>
            </w:r>
            <w:r w:rsidRPr="00527C2C">
              <w:t xml:space="preserve"> transitional housing or another homelessness project, or has a plan in place to </w:t>
            </w:r>
            <w:r w:rsidRPr="00527C2C">
              <w:t>ensure,</w:t>
            </w:r>
            <w:r w:rsidRPr="00527C2C">
              <w:t xml:space="preserve"> that at least 50 percent of participants exit to permanent housing within 24 months and at least 50 percent of participants exit with employment income as reflected in HMIS or another data system used by the applicant.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06D14E7E"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26BCE8B4" w14:textId="77777777">
            <w:pPr>
              <w:spacing w:after="160" w:line="259" w:lineRule="auto"/>
              <w:rPr>
                <w:b/>
                <w:bCs/>
              </w:rPr>
            </w:pPr>
          </w:p>
        </w:tc>
      </w:tr>
      <w:tr w14:paraId="52E87C3E"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593D71D7" w14:textId="77777777">
            <w:pPr>
              <w:spacing w:after="160" w:line="259" w:lineRule="auto"/>
            </w:pPr>
            <w:r w:rsidRPr="00527C2C">
              <w:t>D</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25452CF5" w14:textId="77777777">
            <w:pPr>
              <w:spacing w:after="160" w:line="259" w:lineRule="auto"/>
            </w:pPr>
            <w:r w:rsidRPr="00527C2C">
              <w:t xml:space="preserve">The project will be supplemented with resources from other public or private sources, that may include mainstream health, social, and employment programs such as Medicare, Medicaid, SSI, and SNAP.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69DA8366"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EEFDC6F" w14:textId="77777777">
            <w:pPr>
              <w:spacing w:after="160" w:line="259" w:lineRule="auto"/>
              <w:rPr>
                <w:b/>
                <w:bCs/>
              </w:rPr>
            </w:pPr>
          </w:p>
        </w:tc>
      </w:tr>
      <w:tr w14:paraId="1340FE0E"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3BF34259" w14:textId="77777777">
            <w:pPr>
              <w:spacing w:after="160" w:line="259" w:lineRule="auto"/>
            </w:pPr>
            <w:r w:rsidRPr="00527C2C">
              <w:t>E</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7E45126A" w14:textId="77777777">
            <w:pPr>
              <w:spacing w:after="160" w:line="259" w:lineRule="auto"/>
              <w:rPr>
                <w:b/>
                <w:bCs/>
              </w:rPr>
            </w:pPr>
            <w:r w:rsidRPr="00527C2C">
              <w:t xml:space="preserve">Demonstrate that the proposed project will require program participants to take part in supportive services (e.g. case management, employment training, substance use treatment, </w:t>
            </w:r>
            <w:r w:rsidRPr="00527C2C">
              <w:t>etc</w:t>
            </w:r>
            <w:r w:rsidRPr="00527C2C">
              <w:t xml:space="preserve">) in line with 24 CFR 578.75(h) by attaching a supportive service agreement (contract, occupancy agreement, lease, or equivalent).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AE074A7"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4FE80628" w14:textId="77777777">
            <w:pPr>
              <w:spacing w:after="160" w:line="259" w:lineRule="auto"/>
              <w:rPr>
                <w:b/>
                <w:bCs/>
              </w:rPr>
            </w:pPr>
          </w:p>
        </w:tc>
      </w:tr>
      <w:tr w14:paraId="0F0F561E"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3F5F2A8A" w14:textId="77777777">
            <w:pPr>
              <w:spacing w:after="160" w:line="259" w:lineRule="auto"/>
            </w:pPr>
            <w:r w:rsidRPr="00527C2C">
              <w:t>F</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40EFC69A" w14:textId="77777777">
            <w:pPr>
              <w:spacing w:after="160" w:line="259" w:lineRule="auto"/>
            </w:pPr>
            <w:r w:rsidRPr="00527C2C">
              <w:t xml:space="preserve">Demonstrate that the proposed project will provide 40 hours per week of customized services for each </w:t>
            </w:r>
          </w:p>
          <w:p w:rsidR="00527C2C" w:rsidRPr="00527C2C" w:rsidP="00527C2C" w14:paraId="49A2CCF3" w14:textId="77777777">
            <w:pPr>
              <w:spacing w:after="160" w:line="259" w:lineRule="auto"/>
            </w:pPr>
            <w:r w:rsidRPr="00527C2C">
              <w:t xml:space="preserve">participant (e.g. case management, employment training, substance use treatment, etc.). </w:t>
            </w:r>
          </w:p>
          <w:p w:rsidR="00527C2C" w:rsidRPr="00527C2C" w:rsidP="00527C2C" w14:paraId="059D594D" w14:textId="77777777">
            <w:pPr>
              <w:spacing w:after="160" w:line="259" w:lineRule="auto"/>
            </w:pPr>
            <w:r w:rsidRPr="00527C2C">
              <w:t>The 40</w:t>
            </w:r>
            <w:r w:rsidRPr="00527C2C">
              <w:t xml:space="preserve"> hours per week may be reduced proportionately for participants who are employed. </w:t>
            </w:r>
          </w:p>
          <w:p w:rsidR="00527C2C" w:rsidRPr="00527C2C" w:rsidP="00527C2C" w14:paraId="00779C58" w14:textId="77777777">
            <w:pPr>
              <w:spacing w:after="160" w:line="259" w:lineRule="auto"/>
            </w:pPr>
            <w:r w:rsidRPr="00527C2C">
              <w:t>The 40</w:t>
            </w:r>
            <w:r w:rsidRPr="00527C2C">
              <w:t xml:space="preserve"> hours per week does not apply to participants over age 62 or who have a physical disability/impairment or a developmental disability (24 CFR 582.5) not including substance use disorder.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07B58662"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59F109BC" w14:textId="77777777">
            <w:pPr>
              <w:spacing w:after="160" w:line="259" w:lineRule="auto"/>
              <w:rPr>
                <w:b/>
                <w:bCs/>
              </w:rPr>
            </w:pPr>
          </w:p>
        </w:tc>
      </w:tr>
      <w:tr w14:paraId="69B11684" w14:textId="77777777">
        <w:tblPrEx>
          <w:tblW w:w="0" w:type="auto"/>
          <w:tblLook w:val="04A0"/>
        </w:tblPrEx>
        <w:tc>
          <w:tcPr>
            <w:tcW w:w="441"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5A676C67" w14:textId="77777777">
            <w:pPr>
              <w:spacing w:after="160" w:line="259" w:lineRule="auto"/>
            </w:pPr>
            <w:r w:rsidRPr="00527C2C">
              <w:t>G</w:t>
            </w:r>
          </w:p>
        </w:tc>
        <w:tc>
          <w:tcPr>
            <w:tcW w:w="6394" w:type="dxa"/>
            <w:tcBorders>
              <w:top w:val="single" w:sz="4" w:space="0" w:color="auto"/>
              <w:left w:val="single" w:sz="4" w:space="0" w:color="auto"/>
              <w:bottom w:val="single" w:sz="4" w:space="0" w:color="auto"/>
              <w:right w:val="single" w:sz="4" w:space="0" w:color="auto"/>
            </w:tcBorders>
            <w:hideMark/>
          </w:tcPr>
          <w:p w:rsidR="00527C2C" w:rsidRPr="00527C2C" w:rsidP="00527C2C" w14:paraId="4CB68B67" w14:textId="77777777">
            <w:pPr>
              <w:spacing w:after="160" w:line="259" w:lineRule="auto"/>
            </w:pPr>
            <w:r w:rsidRPr="00527C2C">
              <w:t xml:space="preserve">Demonstrate the average cost per household served for the project is reasonable, consistent with 2 CFR 200.404.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120EBC0C"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5A50D2BA" w14:textId="77777777">
            <w:pPr>
              <w:spacing w:after="160" w:line="259" w:lineRule="auto"/>
              <w:rPr>
                <w:b/>
                <w:bCs/>
              </w:rPr>
            </w:pPr>
          </w:p>
        </w:tc>
      </w:tr>
    </w:tbl>
    <w:p w:rsidR="00527C2C" w:rsidRPr="00527C2C" w:rsidP="00527C2C" w14:paraId="49B9A3D7" w14:textId="77777777">
      <w:pPr>
        <w:rPr>
          <w:b/>
          <w:bCs/>
        </w:rPr>
      </w:pPr>
    </w:p>
    <w:tbl>
      <w:tblPr>
        <w:tblStyle w:val="TableGrid"/>
        <w:tblW w:w="0" w:type="auto"/>
        <w:jc w:val="center"/>
        <w:tblLook w:val="04A0"/>
      </w:tblPr>
      <w:tblGrid>
        <w:gridCol w:w="445"/>
        <w:gridCol w:w="6390"/>
        <w:gridCol w:w="1350"/>
        <w:gridCol w:w="1165"/>
      </w:tblGrid>
      <w:tr w14:paraId="35DB385B" w14:textId="77777777">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hideMark/>
          </w:tcPr>
          <w:p w:rsidR="00527C2C" w:rsidRPr="00527C2C" w:rsidP="00527C2C" w14:paraId="71CF396E" w14:textId="77777777">
            <w:pPr>
              <w:spacing w:after="160" w:line="259" w:lineRule="auto"/>
            </w:pPr>
            <w:r w:rsidRPr="00527C2C">
              <w:rPr>
                <w:b/>
                <w:bCs/>
              </w:rPr>
              <w:t>Supportive Services Only (SSO) Standalone:</w:t>
            </w:r>
            <w:r w:rsidRPr="00527C2C">
              <w:t xml:space="preserve"> New SSO – Standalone project applications must receive at least 4 out of the 5 points available for this project type. New SSO standalone projects that do not receive at least 4 points will be rejected. </w:t>
            </w:r>
          </w:p>
        </w:tc>
      </w:tr>
      <w:tr w14:paraId="72E93F46"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tcPr>
          <w:p w:rsidR="00527C2C" w:rsidRPr="00527C2C" w:rsidP="00527C2C" w14:paraId="360DDD97" w14:textId="77777777">
            <w:pPr>
              <w:spacing w:after="160" w:line="259" w:lineRule="auto"/>
              <w:rPr>
                <w:b/>
                <w:bCs/>
              </w:rPr>
            </w:pPr>
          </w:p>
        </w:tc>
        <w:tc>
          <w:tcPr>
            <w:tcW w:w="639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4CFABE39"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hideMark/>
          </w:tcPr>
          <w:p w:rsidR="00527C2C" w:rsidRPr="00527C2C" w:rsidP="00527C2C" w14:paraId="4A607EC7" w14:textId="77777777">
            <w:pPr>
              <w:spacing w:after="160" w:line="259" w:lineRule="auto"/>
              <w:rPr>
                <w:b/>
                <w:bCs/>
              </w:rPr>
            </w:pPr>
            <w:r w:rsidRPr="00527C2C">
              <w:rPr>
                <w:b/>
                <w:bCs/>
              </w:rPr>
              <w:t>Points Available (5)</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72EC6B9C" w14:textId="77777777">
            <w:pPr>
              <w:spacing w:after="160" w:line="259" w:lineRule="auto"/>
              <w:rPr>
                <w:b/>
                <w:bCs/>
              </w:rPr>
            </w:pPr>
            <w:r w:rsidRPr="00527C2C">
              <w:rPr>
                <w:b/>
                <w:bCs/>
              </w:rPr>
              <w:t>Score</w:t>
            </w:r>
          </w:p>
        </w:tc>
      </w:tr>
      <w:tr w14:paraId="118DAE71"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792D4727" w14:textId="77777777">
            <w:pPr>
              <w:spacing w:after="160" w:line="259" w:lineRule="auto"/>
            </w:pPr>
            <w:r w:rsidRPr="00527C2C">
              <w:t>A</w:t>
            </w:r>
          </w:p>
        </w:tc>
        <w:tc>
          <w:tcPr>
            <w:tcW w:w="6390" w:type="dxa"/>
            <w:tcBorders>
              <w:top w:val="single" w:sz="4" w:space="0" w:color="auto"/>
              <w:left w:val="single" w:sz="4" w:space="0" w:color="auto"/>
              <w:bottom w:val="single" w:sz="4" w:space="0" w:color="auto"/>
              <w:right w:val="single" w:sz="4" w:space="0" w:color="auto"/>
            </w:tcBorders>
          </w:tcPr>
          <w:p w:rsidR="00527C2C" w:rsidRPr="00527C2C" w:rsidP="00527C2C" w14:paraId="590FA491" w14:textId="77777777">
            <w:pPr>
              <w:spacing w:after="160" w:line="259" w:lineRule="auto"/>
            </w:pPr>
            <w:r w:rsidRPr="00527C2C">
              <w:t xml:space="preserve">The Supportive Services project is necessary to assist people in exiting homelessness and increasing self-sufficiency and the Recipient will conduct an annual assessment of the service needs of the program participants. </w:t>
            </w:r>
          </w:p>
          <w:p w:rsidR="00527C2C" w:rsidRPr="00527C2C" w:rsidP="00527C2C" w14:paraId="48294330" w14:textId="77777777">
            <w:pPr>
              <w:spacing w:after="160" w:line="259" w:lineRule="auto"/>
              <w:rPr>
                <w:b/>
                <w:bC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72037395"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9761198" w14:textId="77777777">
            <w:pPr>
              <w:spacing w:after="160" w:line="259" w:lineRule="auto"/>
              <w:rPr>
                <w:b/>
                <w:bCs/>
              </w:rPr>
            </w:pPr>
          </w:p>
        </w:tc>
      </w:tr>
      <w:tr w14:paraId="45967260"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0369DDB3" w14:textId="77777777">
            <w:pPr>
              <w:spacing w:after="160" w:line="259" w:lineRule="auto"/>
            </w:pPr>
            <w:r w:rsidRPr="00527C2C">
              <w:t>B</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F6ADBCB" w14:textId="77777777">
            <w:pPr>
              <w:spacing w:after="160" w:line="259" w:lineRule="auto"/>
            </w:pPr>
            <w:r w:rsidRPr="00527C2C">
              <w:t>The proposed project has a strategy for providing supportive services to eligible program participants including those with histories of unsheltered homelessness and those who do not traditionally engage with supportive services.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117EC454"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473E8C3A" w14:textId="77777777">
            <w:pPr>
              <w:spacing w:after="160" w:line="259" w:lineRule="auto"/>
              <w:rPr>
                <w:b/>
                <w:bCs/>
              </w:rPr>
            </w:pPr>
          </w:p>
        </w:tc>
      </w:tr>
      <w:tr w14:paraId="1DA85366"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37AE9688" w14:textId="77777777">
            <w:pPr>
              <w:spacing w:after="160" w:line="259" w:lineRule="auto"/>
            </w:pPr>
            <w:r w:rsidRPr="00527C2C">
              <w:t>C</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3FD1A816" w14:textId="77777777">
            <w:pPr>
              <w:spacing w:after="160" w:line="259" w:lineRule="auto"/>
            </w:pPr>
            <w:r w:rsidRPr="00527C2C">
              <w:t xml:space="preserve">The project will be supplemented with resources from other public or private sources, that may include mainstream health, social, and employment programs such as Medicare, Medicaid, SSI, and SNAP.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692A352C"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346C961" w14:textId="77777777">
            <w:pPr>
              <w:spacing w:after="160" w:line="259" w:lineRule="auto"/>
              <w:rPr>
                <w:b/>
                <w:bCs/>
              </w:rPr>
            </w:pPr>
          </w:p>
        </w:tc>
      </w:tr>
      <w:tr w14:paraId="420ADD58"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5D943CA1" w14:textId="77777777">
            <w:pPr>
              <w:spacing w:after="160" w:line="259" w:lineRule="auto"/>
            </w:pPr>
            <w:r w:rsidRPr="00527C2C">
              <w:t>D</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1AE6DEC2" w14:textId="77777777">
            <w:pPr>
              <w:spacing w:after="160" w:line="259" w:lineRule="auto"/>
            </w:pPr>
            <w:r w:rsidRPr="00527C2C">
              <w:t xml:space="preserve">The services provided are cost-effective consistent with 2 CFR 200.404.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25FC6C07"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5FC9212E" w14:textId="77777777">
            <w:pPr>
              <w:spacing w:after="160" w:line="259" w:lineRule="auto"/>
              <w:rPr>
                <w:b/>
                <w:bCs/>
              </w:rPr>
            </w:pPr>
          </w:p>
        </w:tc>
      </w:tr>
    </w:tbl>
    <w:p w:rsidR="00527C2C" w:rsidRPr="00527C2C" w:rsidP="00527C2C" w14:paraId="35DA4792" w14:textId="77777777">
      <w:pPr>
        <w:rPr>
          <w:b/>
          <w:bCs/>
        </w:rPr>
      </w:pPr>
    </w:p>
    <w:p w:rsidR="00527C2C" w:rsidRPr="00527C2C" w:rsidP="00527C2C" w14:paraId="11F87446" w14:textId="77777777">
      <w:pPr>
        <w:rPr>
          <w:b/>
          <w:bCs/>
        </w:rPr>
      </w:pPr>
    </w:p>
    <w:tbl>
      <w:tblPr>
        <w:tblStyle w:val="TableGrid"/>
        <w:tblW w:w="0" w:type="auto"/>
        <w:jc w:val="center"/>
        <w:tblLook w:val="04A0"/>
      </w:tblPr>
      <w:tblGrid>
        <w:gridCol w:w="445"/>
        <w:gridCol w:w="6390"/>
        <w:gridCol w:w="1350"/>
        <w:gridCol w:w="1165"/>
      </w:tblGrid>
      <w:tr w14:paraId="36050158" w14:textId="77777777">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tcPr>
          <w:p w:rsidR="00527C2C" w:rsidRPr="00527C2C" w:rsidP="00527C2C" w14:paraId="039158CE" w14:textId="77777777">
            <w:pPr>
              <w:spacing w:after="160" w:line="259" w:lineRule="auto"/>
            </w:pPr>
            <w:r w:rsidRPr="00527C2C">
              <w:rPr>
                <w:b/>
                <w:bCs/>
              </w:rPr>
              <w:t>Supportive Services Only (SSO) Street Outreach</w:t>
            </w:r>
            <w:r w:rsidRPr="00527C2C">
              <w:t>: New SSO project applications that focus on street outreach and indicate so in their project application must receive at least 5 out of the 6 points available for this project type. Projects that do not receive at least 5 points will be rejected.</w:t>
            </w:r>
          </w:p>
          <w:p w:rsidR="00527C2C" w:rsidRPr="00527C2C" w:rsidP="00527C2C" w14:paraId="7A08933A" w14:textId="77777777">
            <w:pPr>
              <w:spacing w:after="160" w:line="259" w:lineRule="auto"/>
              <w:rPr>
                <w:b/>
                <w:bCs/>
              </w:rPr>
            </w:pPr>
          </w:p>
        </w:tc>
      </w:tr>
      <w:tr w14:paraId="5FDFB3CE"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tcPr>
          <w:p w:rsidR="00527C2C" w:rsidRPr="00527C2C" w:rsidP="00527C2C" w14:paraId="79116EBF" w14:textId="77777777">
            <w:pPr>
              <w:spacing w:after="160" w:line="259" w:lineRule="auto"/>
              <w:rPr>
                <w:b/>
                <w:bCs/>
              </w:rPr>
            </w:pPr>
          </w:p>
        </w:tc>
        <w:tc>
          <w:tcPr>
            <w:tcW w:w="639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2CD2972A"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25FDF0D0" w14:textId="77777777">
            <w:pPr>
              <w:spacing w:after="160" w:line="259" w:lineRule="auto"/>
              <w:rPr>
                <w:b/>
                <w:bCs/>
              </w:rPr>
            </w:pPr>
            <w:r w:rsidRPr="00527C2C">
              <w:rPr>
                <w:b/>
                <w:bCs/>
              </w:rPr>
              <w:t>Points Available (6)</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1A0C2B24" w14:textId="77777777">
            <w:pPr>
              <w:spacing w:after="160" w:line="259" w:lineRule="auto"/>
              <w:rPr>
                <w:b/>
                <w:bCs/>
              </w:rPr>
            </w:pPr>
            <w:r w:rsidRPr="00527C2C">
              <w:rPr>
                <w:b/>
                <w:bCs/>
              </w:rPr>
              <w:t>Score</w:t>
            </w:r>
          </w:p>
        </w:tc>
      </w:tr>
      <w:tr w14:paraId="16D5D9E3"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2401DABA" w14:textId="77777777">
            <w:pPr>
              <w:spacing w:after="160" w:line="259" w:lineRule="auto"/>
            </w:pPr>
            <w:r w:rsidRPr="00527C2C">
              <w:t>A</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7630D2D4" w14:textId="77777777">
            <w:pPr>
              <w:spacing w:after="160" w:line="259" w:lineRule="auto"/>
              <w:rPr>
                <w:b/>
                <w:bCs/>
              </w:rPr>
            </w:pPr>
            <w:r w:rsidRPr="00527C2C">
              <w:t>The project will be supplemented with resources from other public or private sources, that may include mainstream health, social, and employment programs such as Medicare, Medicaid, SSI, and SNAP.</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4A15173C"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26293B54" w14:textId="77777777">
            <w:pPr>
              <w:spacing w:after="160" w:line="259" w:lineRule="auto"/>
              <w:rPr>
                <w:b/>
                <w:bCs/>
              </w:rPr>
            </w:pPr>
          </w:p>
        </w:tc>
      </w:tr>
      <w:tr w14:paraId="57137C14"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2514A12C" w14:textId="77777777">
            <w:pPr>
              <w:spacing w:after="160" w:line="259" w:lineRule="auto"/>
            </w:pPr>
            <w:r w:rsidRPr="00527C2C">
              <w:t>B</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2377E84F" w14:textId="77777777">
            <w:pPr>
              <w:spacing w:after="160" w:line="259" w:lineRule="auto"/>
            </w:pPr>
            <w:r w:rsidRPr="00527C2C">
              <w:t xml:space="preserve">The proposed project has a strategy for providing supportive services to eligible program participants including those with histories of unsheltered homelessness and those who do not traditionally engage with supportive services.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4A17D193"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ECFDB0F" w14:textId="77777777">
            <w:pPr>
              <w:spacing w:after="160" w:line="259" w:lineRule="auto"/>
              <w:rPr>
                <w:b/>
                <w:bCs/>
              </w:rPr>
            </w:pPr>
          </w:p>
        </w:tc>
      </w:tr>
      <w:tr w14:paraId="621C9C49"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218BFCDC" w14:textId="77777777">
            <w:pPr>
              <w:spacing w:after="160" w:line="259" w:lineRule="auto"/>
            </w:pPr>
            <w:r w:rsidRPr="00527C2C">
              <w:t>C</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1270457D" w14:textId="77777777">
            <w:pPr>
              <w:spacing w:after="160" w:line="259" w:lineRule="auto"/>
            </w:pPr>
            <w:r w:rsidRPr="00527C2C">
              <w:t xml:space="preserve">Demonstrate that the applicant has a history of partnering with first responders and law enforcement to engage people </w:t>
            </w:r>
          </w:p>
          <w:p w:rsidR="00527C2C" w:rsidRPr="00527C2C" w:rsidP="00527C2C" w14:paraId="78267D69" w14:textId="77777777">
            <w:pPr>
              <w:spacing w:after="160" w:line="259" w:lineRule="auto"/>
            </w:pPr>
            <w:r w:rsidRPr="00527C2C">
              <w:t xml:space="preserve">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77A61D67"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3AC2E6CA" w14:textId="77777777">
            <w:pPr>
              <w:spacing w:after="160" w:line="259" w:lineRule="auto"/>
              <w:rPr>
                <w:b/>
                <w:bCs/>
              </w:rPr>
            </w:pPr>
          </w:p>
        </w:tc>
      </w:tr>
      <w:tr w14:paraId="7ADB87CE"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7EA4929A" w14:textId="77777777">
            <w:pPr>
              <w:spacing w:after="160" w:line="259" w:lineRule="auto"/>
            </w:pPr>
            <w:r w:rsidRPr="00527C2C">
              <w:t>D</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A992857" w14:textId="77777777">
            <w:pPr>
              <w:spacing w:after="160" w:line="259" w:lineRule="auto"/>
            </w:pPr>
            <w:r w:rsidRPr="00527C2C">
              <w:t xml:space="preserve">The applicant has experience providing outreach services consistent with the activity description at 24 CFR 578.53(e)(13) and has demonstrated effectiveness at helping people successfully exit from places not meant for human habitation to emergency shelter, treatment programs, transitional housing or permanent housing programs.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0AD57F7"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51467B7" w14:textId="77777777">
            <w:pPr>
              <w:spacing w:after="160" w:line="259" w:lineRule="auto"/>
              <w:rPr>
                <w:b/>
                <w:bCs/>
              </w:rPr>
            </w:pPr>
          </w:p>
        </w:tc>
      </w:tr>
      <w:tr w14:paraId="1B668BC1"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hideMark/>
          </w:tcPr>
          <w:p w:rsidR="00527C2C" w:rsidRPr="00527C2C" w:rsidP="00527C2C" w14:paraId="52F5F01B" w14:textId="77777777">
            <w:pPr>
              <w:spacing w:after="160" w:line="259" w:lineRule="auto"/>
            </w:pPr>
            <w:r w:rsidRPr="00527C2C">
              <w:t>E</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400928D4" w14:textId="77777777">
            <w:pPr>
              <w:spacing w:after="160" w:line="259" w:lineRule="auto"/>
            </w:pPr>
            <w:r w:rsidRPr="00527C2C">
              <w:t xml:space="preserve">The services provided are cost-effective consistent with 2 CFR 200.404.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A7031DF"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D35FE37" w14:textId="77777777">
            <w:pPr>
              <w:spacing w:after="160" w:line="259" w:lineRule="auto"/>
              <w:rPr>
                <w:b/>
                <w:bCs/>
              </w:rPr>
            </w:pPr>
          </w:p>
        </w:tc>
      </w:tr>
    </w:tbl>
    <w:p w:rsidR="00527C2C" w:rsidRPr="00527C2C" w:rsidP="00527C2C" w14:paraId="480C23AF" w14:textId="77777777">
      <w:pPr>
        <w:rPr>
          <w:b/>
          <w:bCs/>
        </w:rPr>
      </w:pPr>
    </w:p>
    <w:tbl>
      <w:tblPr>
        <w:tblStyle w:val="TableGrid"/>
        <w:tblW w:w="0" w:type="auto"/>
        <w:jc w:val="center"/>
        <w:tblLook w:val="04A0"/>
      </w:tblPr>
      <w:tblGrid>
        <w:gridCol w:w="445"/>
        <w:gridCol w:w="6390"/>
        <w:gridCol w:w="1350"/>
        <w:gridCol w:w="1165"/>
      </w:tblGrid>
      <w:tr w14:paraId="6A4B2CFF" w14:textId="77777777">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hideMark/>
          </w:tcPr>
          <w:p w:rsidR="00527C2C" w:rsidRPr="00527C2C" w:rsidP="00527C2C" w14:paraId="14C1CFBC" w14:textId="77777777">
            <w:pPr>
              <w:spacing w:after="160" w:line="259" w:lineRule="auto"/>
            </w:pPr>
            <w:r w:rsidRPr="00527C2C">
              <w:rPr>
                <w:b/>
                <w:bCs/>
              </w:rPr>
              <w:t xml:space="preserve">Supportive Services </w:t>
            </w:r>
            <w:r w:rsidRPr="00527C2C">
              <w:rPr>
                <w:b/>
                <w:bCs/>
              </w:rPr>
              <w:t>Only-Coordinated</w:t>
            </w:r>
            <w:r w:rsidRPr="00527C2C">
              <w:rPr>
                <w:b/>
                <w:bCs/>
              </w:rPr>
              <w:t xml:space="preserve"> Entry</w:t>
            </w:r>
            <w:r w:rsidRPr="00527C2C">
              <w:t xml:space="preserve"> (SSO-CE): New SSO-CE project applications (also known as centralized or coordinated assessment) must receive at least 3 out of the 4 points available for this project type. New SSO-CE projects that do not receive at least 3 points will be rejected.</w:t>
            </w:r>
          </w:p>
        </w:tc>
      </w:tr>
      <w:tr w14:paraId="6B093790"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tcPr>
          <w:p w:rsidR="00527C2C" w:rsidRPr="00527C2C" w:rsidP="00527C2C" w14:paraId="610A1A56" w14:textId="77777777">
            <w:pPr>
              <w:spacing w:after="160" w:line="259" w:lineRule="auto"/>
              <w:rPr>
                <w:b/>
                <w:bCs/>
              </w:rPr>
            </w:pPr>
          </w:p>
        </w:tc>
        <w:tc>
          <w:tcPr>
            <w:tcW w:w="639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5BA13E11"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hideMark/>
          </w:tcPr>
          <w:p w:rsidR="00527C2C" w:rsidRPr="00527C2C" w:rsidP="00527C2C" w14:paraId="53D6F06F" w14:textId="77777777">
            <w:pPr>
              <w:spacing w:after="160" w:line="259" w:lineRule="auto"/>
              <w:rPr>
                <w:b/>
                <w:bCs/>
              </w:rPr>
            </w:pPr>
            <w:r w:rsidRPr="00527C2C">
              <w:rPr>
                <w:b/>
                <w:bCs/>
              </w:rPr>
              <w:t>Points Available (4)</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77D2BF7E" w14:textId="77777777">
            <w:pPr>
              <w:spacing w:after="160" w:line="259" w:lineRule="auto"/>
              <w:rPr>
                <w:b/>
                <w:bCs/>
              </w:rPr>
            </w:pPr>
            <w:r w:rsidRPr="00527C2C">
              <w:rPr>
                <w:b/>
                <w:bCs/>
              </w:rPr>
              <w:t>Score</w:t>
            </w:r>
          </w:p>
        </w:tc>
      </w:tr>
      <w:tr w14:paraId="0355B038"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5BA573A4" w14:textId="77777777">
            <w:pPr>
              <w:spacing w:after="160" w:line="259" w:lineRule="auto"/>
            </w:pPr>
            <w:r w:rsidRPr="00527C2C">
              <w:t>A</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75523CCE" w14:textId="77777777">
            <w:pPr>
              <w:spacing w:after="160" w:line="259" w:lineRule="auto"/>
            </w:pPr>
            <w:r w:rsidRPr="00527C2C">
              <w:t xml:space="preserve">The Coordinated Entry system is easily available and reachable for all </w:t>
            </w:r>
            <w:r w:rsidRPr="00527C2C">
              <w:t>persons</w:t>
            </w:r>
            <w:r w:rsidRPr="00527C2C">
              <w:t xml:space="preserve"> within the CoC’s geographic area who are seeking homelessness assistance. The system must also be accessible for </w:t>
            </w:r>
            <w:r w:rsidRPr="00527C2C">
              <w:t>persons</w:t>
            </w:r>
            <w:r w:rsidRPr="00527C2C">
              <w:t xml:space="preserve"> with disabilities within the CoC’s geographic area.</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6EF3B00E"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5B607CB" w14:textId="77777777">
            <w:pPr>
              <w:spacing w:after="160" w:line="259" w:lineRule="auto"/>
              <w:rPr>
                <w:b/>
                <w:bCs/>
              </w:rPr>
            </w:pPr>
          </w:p>
        </w:tc>
      </w:tr>
      <w:tr w14:paraId="285F504B"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09561409" w14:textId="77777777">
            <w:pPr>
              <w:spacing w:after="160" w:line="259" w:lineRule="auto"/>
            </w:pPr>
            <w:r w:rsidRPr="00527C2C">
              <w:t>B</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464B5FE1" w14:textId="77777777">
            <w:pPr>
              <w:spacing w:after="160" w:line="259" w:lineRule="auto"/>
            </w:pPr>
            <w:r w:rsidRPr="00527C2C">
              <w:t xml:space="preserve">There is a strategy for advertising that is designed specifically to reach households experiencing homelessness with the highest needs.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54AA26EF"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EA483C1" w14:textId="77777777">
            <w:pPr>
              <w:spacing w:after="160" w:line="259" w:lineRule="auto"/>
              <w:rPr>
                <w:b/>
                <w:bCs/>
              </w:rPr>
            </w:pPr>
          </w:p>
        </w:tc>
      </w:tr>
      <w:tr w14:paraId="1C3E07B6"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B98042B" w14:textId="77777777">
            <w:pPr>
              <w:spacing w:after="160" w:line="259" w:lineRule="auto"/>
            </w:pPr>
            <w:r w:rsidRPr="00527C2C">
              <w:t>C</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41E4C4EE" w14:textId="77777777">
            <w:pPr>
              <w:spacing w:after="160" w:line="259" w:lineRule="auto"/>
            </w:pPr>
            <w:r w:rsidRPr="00527C2C">
              <w:t xml:space="preserve">There is a standardized assessment process.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0063BA1A"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CE7308B" w14:textId="77777777">
            <w:pPr>
              <w:spacing w:after="160" w:line="259" w:lineRule="auto"/>
              <w:rPr>
                <w:b/>
                <w:bCs/>
              </w:rPr>
            </w:pPr>
          </w:p>
        </w:tc>
      </w:tr>
      <w:tr w14:paraId="152D3ACB"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12BA905A" w14:textId="77777777">
            <w:pPr>
              <w:spacing w:after="160" w:line="259" w:lineRule="auto"/>
            </w:pPr>
            <w:r w:rsidRPr="00527C2C">
              <w:t>D</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1A407C9D" w14:textId="77777777">
            <w:pPr>
              <w:spacing w:after="160" w:line="259" w:lineRule="auto"/>
            </w:pPr>
            <w:r w:rsidRPr="00527C2C">
              <w:t xml:space="preserve">The project will ensure program participants are directed to appropriate housing and services that fit their needs.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6F95FCD"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7DD059E" w14:textId="77777777">
            <w:pPr>
              <w:spacing w:after="160" w:line="259" w:lineRule="auto"/>
              <w:rPr>
                <w:b/>
                <w:bCs/>
              </w:rPr>
            </w:pPr>
          </w:p>
        </w:tc>
      </w:tr>
    </w:tbl>
    <w:p w:rsidR="00527C2C" w:rsidRPr="00527C2C" w:rsidP="00527C2C" w14:paraId="033540A9" w14:textId="77777777">
      <w:pPr>
        <w:rPr>
          <w:b/>
          <w:bCs/>
        </w:rPr>
      </w:pPr>
    </w:p>
    <w:tbl>
      <w:tblPr>
        <w:tblStyle w:val="TableGrid"/>
        <w:tblW w:w="0" w:type="auto"/>
        <w:jc w:val="center"/>
        <w:tblLook w:val="04A0"/>
      </w:tblPr>
      <w:tblGrid>
        <w:gridCol w:w="445"/>
        <w:gridCol w:w="6390"/>
        <w:gridCol w:w="1350"/>
        <w:gridCol w:w="1165"/>
      </w:tblGrid>
      <w:tr w14:paraId="331F7D1C" w14:textId="77777777">
        <w:tblPrEx>
          <w:tblW w:w="0" w:type="auto"/>
          <w:tblLook w:val="04A0"/>
        </w:tblPrEx>
        <w:trPr>
          <w:cantSplit/>
        </w:trPr>
        <w:tc>
          <w:tcPr>
            <w:tcW w:w="9350" w:type="dxa"/>
            <w:gridSpan w:val="4"/>
            <w:tcBorders>
              <w:top w:val="single" w:sz="4" w:space="0" w:color="auto"/>
              <w:left w:val="single" w:sz="4" w:space="0" w:color="auto"/>
              <w:bottom w:val="single" w:sz="4" w:space="0" w:color="auto"/>
              <w:right w:val="single" w:sz="4" w:space="0" w:color="auto"/>
            </w:tcBorders>
            <w:hideMark/>
          </w:tcPr>
          <w:p w:rsidR="00527C2C" w:rsidRPr="00527C2C" w:rsidP="00527C2C" w14:paraId="2CFE4EBD" w14:textId="77777777">
            <w:pPr>
              <w:spacing w:after="160" w:line="259" w:lineRule="auto"/>
            </w:pPr>
            <w:r w:rsidRPr="00527C2C">
              <w:rPr>
                <w:b/>
                <w:bCs/>
              </w:rPr>
              <w:t>Permanent Housing:</w:t>
            </w:r>
            <w:r w:rsidRPr="00527C2C">
              <w:t xml:space="preserve"> </w:t>
            </w:r>
            <w:r w:rsidRPr="00527C2C">
              <w:rPr>
                <w:b/>
                <w:bCs/>
              </w:rPr>
              <w:t>Permanent Supportive Housing</w:t>
            </w:r>
            <w:r w:rsidRPr="00527C2C">
              <w:t xml:space="preserve"> (PH-PSH): New Permanent Housing projects must receive at least 4 out of the 6 points available for this project type. New Permanent Housing projects that do not receive at least 4 points will be rejected.</w:t>
            </w:r>
          </w:p>
        </w:tc>
      </w:tr>
      <w:tr w14:paraId="1E7D3A86"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tcPr>
          <w:p w:rsidR="00527C2C" w:rsidRPr="00527C2C" w:rsidP="00527C2C" w14:paraId="5A0F5A7C" w14:textId="77777777">
            <w:pPr>
              <w:spacing w:after="160" w:line="259" w:lineRule="auto"/>
              <w:rPr>
                <w:b/>
                <w:bCs/>
              </w:rPr>
            </w:pPr>
          </w:p>
        </w:tc>
        <w:tc>
          <w:tcPr>
            <w:tcW w:w="639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1A0F338C"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hideMark/>
          </w:tcPr>
          <w:p w:rsidR="00527C2C" w:rsidRPr="00527C2C" w:rsidP="00527C2C" w14:paraId="543935EF" w14:textId="77777777">
            <w:pPr>
              <w:spacing w:after="160" w:line="259" w:lineRule="auto"/>
              <w:rPr>
                <w:b/>
                <w:bCs/>
              </w:rPr>
            </w:pPr>
            <w:r w:rsidRPr="00527C2C">
              <w:rPr>
                <w:b/>
                <w:bCs/>
              </w:rPr>
              <w:t>Points Available (6)</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31D6F4E1" w14:textId="77777777">
            <w:pPr>
              <w:spacing w:after="160" w:line="259" w:lineRule="auto"/>
              <w:rPr>
                <w:b/>
                <w:bCs/>
              </w:rPr>
            </w:pPr>
            <w:r w:rsidRPr="00527C2C">
              <w:rPr>
                <w:b/>
                <w:bCs/>
              </w:rPr>
              <w:t>Score</w:t>
            </w:r>
          </w:p>
        </w:tc>
      </w:tr>
      <w:tr w14:paraId="339495D9"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453AF7E7" w14:textId="77777777">
            <w:pPr>
              <w:spacing w:after="160" w:line="259" w:lineRule="auto"/>
            </w:pPr>
            <w:r w:rsidRPr="00527C2C">
              <w:t>A</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2452EDD" w14:textId="77777777">
            <w:pPr>
              <w:spacing w:after="160" w:line="259" w:lineRule="auto"/>
            </w:pPr>
            <w:r w:rsidRPr="00527C2C">
              <w:t xml:space="preserve">The type of housing proposed, including the number and configuration of units, will fit the needs of the program participants.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332394E0"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7131EE1" w14:textId="77777777">
            <w:pPr>
              <w:spacing w:after="160" w:line="259" w:lineRule="auto"/>
              <w:rPr>
                <w:b/>
                <w:bCs/>
              </w:rPr>
            </w:pPr>
          </w:p>
        </w:tc>
      </w:tr>
      <w:tr w14:paraId="4839C697"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6458643" w14:textId="77777777">
            <w:pPr>
              <w:spacing w:after="160" w:line="259" w:lineRule="auto"/>
            </w:pPr>
            <w:r w:rsidRPr="00527C2C">
              <w:t>B</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143CAFC7" w14:textId="77777777">
            <w:pPr>
              <w:spacing w:after="160" w:line="259" w:lineRule="auto"/>
            </w:pPr>
            <w:r w:rsidRPr="00527C2C">
              <w:t xml:space="preserve">The type of supportive services and assistance that will be offered to program participants will ensure that the participant is able to successfully obtain and retain permanent housing and in a manner that fits their needs (e.g. transportation, safety planning, enhanced case management). If the applicant is proposing to expand an existing PH project, it must demonstrate how they are expanding supportive services to program participants, including where appropriate, on-site supportive services.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77302D4C"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E46ABCE" w14:textId="77777777">
            <w:pPr>
              <w:spacing w:after="160" w:line="259" w:lineRule="auto"/>
              <w:rPr>
                <w:b/>
                <w:bCs/>
              </w:rPr>
            </w:pPr>
          </w:p>
        </w:tc>
      </w:tr>
      <w:tr w14:paraId="2D147F63"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B847701" w14:textId="77777777">
            <w:pPr>
              <w:spacing w:after="160" w:line="259" w:lineRule="auto"/>
            </w:pPr>
            <w:r w:rsidRPr="00527C2C">
              <w:t>C</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53D64DA2" w14:textId="77777777">
            <w:pPr>
              <w:spacing w:after="160" w:line="259" w:lineRule="auto"/>
            </w:pPr>
            <w:r w:rsidRPr="00527C2C">
              <w:t xml:space="preserve">The project will be designed to serve elderly individuals and/or individuals with </w:t>
            </w:r>
            <w:r w:rsidRPr="00527C2C">
              <w:t>a physical</w:t>
            </w:r>
            <w:r w:rsidRPr="00527C2C">
              <w:t xml:space="preserve"> disability/impairment or </w:t>
            </w:r>
            <w:r w:rsidRPr="00527C2C">
              <w:t>a developmental</w:t>
            </w:r>
            <w:r w:rsidRPr="00527C2C">
              <w:t xml:space="preserve"> disability (24 CFR 582.5) not including substance use disorder. The units will prioritize these populations.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5F6D2BD2"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A370DAC" w14:textId="77777777">
            <w:pPr>
              <w:spacing w:after="160" w:line="259" w:lineRule="auto"/>
              <w:rPr>
                <w:b/>
                <w:bCs/>
              </w:rPr>
            </w:pPr>
          </w:p>
        </w:tc>
      </w:tr>
      <w:tr w14:paraId="2D15C2B9"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0667D535" w14:textId="77777777">
            <w:pPr>
              <w:spacing w:after="160" w:line="259" w:lineRule="auto"/>
            </w:pPr>
            <w:r w:rsidRPr="00527C2C">
              <w:t>D</w:t>
            </w:r>
          </w:p>
        </w:tc>
        <w:tc>
          <w:tcPr>
            <w:tcW w:w="6390" w:type="dxa"/>
            <w:tcBorders>
              <w:top w:val="single" w:sz="4" w:space="0" w:color="auto"/>
              <w:left w:val="single" w:sz="4" w:space="0" w:color="auto"/>
              <w:bottom w:val="single" w:sz="4" w:space="0" w:color="auto"/>
              <w:right w:val="single" w:sz="4" w:space="0" w:color="auto"/>
            </w:tcBorders>
          </w:tcPr>
          <w:p w:rsidR="00527C2C" w:rsidRPr="00527C2C" w:rsidP="00527C2C" w14:paraId="586AF65E" w14:textId="77777777">
            <w:pPr>
              <w:spacing w:after="160" w:line="259" w:lineRule="auto"/>
            </w:pPr>
            <w:r w:rsidRPr="00527C2C">
              <w:t xml:space="preserve">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 </w:t>
            </w:r>
          </w:p>
          <w:p w:rsidR="00527C2C" w:rsidRPr="00527C2C" w:rsidP="00527C2C" w14:paraId="1A7A631F" w14:textId="77777777">
            <w:pPr>
              <w:spacing w:after="160" w:line="259" w:lineRule="auto"/>
              <w:rPr>
                <w:b/>
                <w:bC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6439501C"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05C336B0" w14:textId="77777777">
            <w:pPr>
              <w:spacing w:after="160" w:line="259" w:lineRule="auto"/>
              <w:rPr>
                <w:b/>
                <w:bCs/>
              </w:rPr>
            </w:pPr>
          </w:p>
        </w:tc>
      </w:tr>
      <w:tr w14:paraId="5D0D6B86"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36DC034E" w14:textId="77777777">
            <w:pPr>
              <w:spacing w:after="160" w:line="259" w:lineRule="auto"/>
            </w:pPr>
            <w:r w:rsidRPr="00527C2C">
              <w:t>E</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3177A7D8" w14:textId="77777777">
            <w:pPr>
              <w:spacing w:after="160" w:line="259" w:lineRule="auto"/>
            </w:pPr>
            <w:r w:rsidRPr="00527C2C">
              <w:t xml:space="preserve">The average cost per household served is reasonable, consistent with 2 CFR 200.404, meaning that the costs </w:t>
            </w:r>
            <w:r w:rsidRPr="00527C2C">
              <w:t>for</w:t>
            </w:r>
            <w:r w:rsidRPr="00527C2C">
              <w:t xml:space="preserve"> housing and services provided by the project are consistent with the population the project plans to 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566EE182"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6CE2279" w14:textId="77777777">
            <w:pPr>
              <w:spacing w:after="160" w:line="259" w:lineRule="auto"/>
              <w:rPr>
                <w:b/>
                <w:bCs/>
              </w:rPr>
            </w:pPr>
          </w:p>
        </w:tc>
      </w:tr>
      <w:tr w14:paraId="74D6D519"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6E2DF59" w14:textId="77777777">
            <w:pPr>
              <w:spacing w:after="160" w:line="259" w:lineRule="auto"/>
            </w:pPr>
            <w:r w:rsidRPr="00527C2C">
              <w:t>F</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289F5A36" w14:textId="77777777">
            <w:pPr>
              <w:spacing w:after="160" w:line="259" w:lineRule="auto"/>
            </w:pPr>
            <w:r w:rsidRPr="00527C2C">
              <w:t xml:space="preserve">The project will be supplemented with resources from other public or private sources, that may include mainstream health, social, and employment programs such as Medicare, Medicaid, SSI, and SNAP.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04548D48"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3ABCB775" w14:textId="77777777">
            <w:pPr>
              <w:spacing w:after="160" w:line="259" w:lineRule="auto"/>
              <w:rPr>
                <w:b/>
                <w:bCs/>
              </w:rPr>
            </w:pPr>
          </w:p>
        </w:tc>
      </w:tr>
    </w:tbl>
    <w:p w:rsidR="00527C2C" w:rsidRPr="00527C2C" w:rsidP="00527C2C" w14:paraId="70BA18DD" w14:textId="77777777">
      <w:pPr>
        <w:rPr>
          <w:b/>
          <w:bCs/>
        </w:rPr>
      </w:pPr>
    </w:p>
    <w:tbl>
      <w:tblPr>
        <w:tblStyle w:val="TableGrid"/>
        <w:tblW w:w="0" w:type="auto"/>
        <w:tblLook w:val="04A0"/>
      </w:tblPr>
      <w:tblGrid>
        <w:gridCol w:w="445"/>
        <w:gridCol w:w="6390"/>
        <w:gridCol w:w="1350"/>
        <w:gridCol w:w="1165"/>
      </w:tblGrid>
      <w:tr w14:paraId="2009D817" w14:textId="77777777">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hideMark/>
          </w:tcPr>
          <w:p w:rsidR="00527C2C" w:rsidRPr="00527C2C" w:rsidP="00527C2C" w14:paraId="2E58CEFF" w14:textId="77777777">
            <w:pPr>
              <w:spacing w:after="160" w:line="259" w:lineRule="auto"/>
            </w:pPr>
            <w:r w:rsidRPr="00527C2C">
              <w:rPr>
                <w:b/>
                <w:bCs/>
              </w:rPr>
              <w:t>Permanent Housing: Rapid Rehousing (PH-RRH):</w:t>
            </w:r>
            <w:r w:rsidRPr="00527C2C">
              <w:t xml:space="preserve"> New Permanent Housing projects must receive at least 6 out of the 8 points available for this project type. New Permanent Housing projects that do not receive at least 4 points will be rejected. </w:t>
            </w:r>
          </w:p>
        </w:tc>
      </w:tr>
      <w:tr w14:paraId="2001BDEA" w14:textId="77777777">
        <w:tblPrEx>
          <w:tblW w:w="0" w:type="auto"/>
          <w:tblLook w:val="04A0"/>
        </w:tblPrEx>
        <w:tc>
          <w:tcPr>
            <w:tcW w:w="445" w:type="dxa"/>
            <w:tcBorders>
              <w:top w:val="single" w:sz="4" w:space="0" w:color="auto"/>
              <w:left w:val="single" w:sz="4" w:space="0" w:color="auto"/>
              <w:bottom w:val="single" w:sz="4" w:space="0" w:color="auto"/>
              <w:right w:val="single" w:sz="4" w:space="0" w:color="auto"/>
            </w:tcBorders>
          </w:tcPr>
          <w:p w:rsidR="00527C2C" w:rsidRPr="00527C2C" w:rsidP="00527C2C" w14:paraId="34B3C0D3" w14:textId="77777777">
            <w:pPr>
              <w:spacing w:after="160" w:line="259" w:lineRule="auto"/>
              <w:rPr>
                <w:b/>
                <w:bCs/>
              </w:rPr>
            </w:pPr>
          </w:p>
        </w:tc>
        <w:tc>
          <w:tcPr>
            <w:tcW w:w="6390"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6EF929A7" w14:textId="77777777">
            <w:pPr>
              <w:spacing w:after="160" w:line="259" w:lineRule="auto"/>
              <w:rPr>
                <w:b/>
                <w:bCs/>
              </w:rPr>
            </w:pPr>
            <w:r w:rsidRPr="00527C2C">
              <w:rPr>
                <w:b/>
                <w:bCs/>
              </w:rPr>
              <w:t>Criteria</w:t>
            </w:r>
          </w:p>
        </w:tc>
        <w:tc>
          <w:tcPr>
            <w:tcW w:w="1350" w:type="dxa"/>
            <w:tcBorders>
              <w:top w:val="single" w:sz="4" w:space="0" w:color="auto"/>
              <w:left w:val="single" w:sz="4" w:space="0" w:color="auto"/>
              <w:bottom w:val="single" w:sz="4" w:space="0" w:color="auto"/>
              <w:right w:val="single" w:sz="4" w:space="0" w:color="auto"/>
            </w:tcBorders>
            <w:hideMark/>
          </w:tcPr>
          <w:p w:rsidR="00527C2C" w:rsidRPr="00527C2C" w:rsidP="00527C2C" w14:paraId="67BFE50D" w14:textId="77777777">
            <w:pPr>
              <w:spacing w:after="160" w:line="259" w:lineRule="auto"/>
              <w:rPr>
                <w:b/>
                <w:bCs/>
              </w:rPr>
            </w:pPr>
            <w:r w:rsidRPr="00527C2C">
              <w:rPr>
                <w:b/>
                <w:bCs/>
              </w:rPr>
              <w:t>Points Available (8)</w:t>
            </w:r>
          </w:p>
        </w:tc>
        <w:tc>
          <w:tcPr>
            <w:tcW w:w="1165" w:type="dxa"/>
            <w:tcBorders>
              <w:top w:val="single" w:sz="4" w:space="0" w:color="auto"/>
              <w:left w:val="single" w:sz="4" w:space="0" w:color="auto"/>
              <w:bottom w:val="single" w:sz="4" w:space="0" w:color="auto"/>
              <w:right w:val="single" w:sz="4" w:space="0" w:color="auto"/>
            </w:tcBorders>
            <w:hideMark/>
          </w:tcPr>
          <w:p w:rsidR="00527C2C" w:rsidRPr="00527C2C" w:rsidP="00527C2C" w14:paraId="47C30774" w14:textId="77777777">
            <w:pPr>
              <w:spacing w:after="160" w:line="259" w:lineRule="auto"/>
              <w:rPr>
                <w:b/>
                <w:bCs/>
              </w:rPr>
            </w:pPr>
            <w:r w:rsidRPr="00527C2C">
              <w:rPr>
                <w:b/>
                <w:bCs/>
              </w:rPr>
              <w:t>Score</w:t>
            </w:r>
          </w:p>
        </w:tc>
      </w:tr>
      <w:tr w14:paraId="0E65DFB3"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7DDF8C80" w14:textId="77777777">
            <w:pPr>
              <w:spacing w:after="160" w:line="259" w:lineRule="auto"/>
            </w:pPr>
            <w:r w:rsidRPr="00527C2C">
              <w:t>A</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41E0A2F" w14:textId="77777777">
            <w:pPr>
              <w:spacing w:after="160" w:line="259" w:lineRule="auto"/>
            </w:pPr>
            <w:r w:rsidRPr="00527C2C">
              <w:t xml:space="preserve">The provision of tenant-based rental assistance will help individuals and families achieve self-sufficiency within 3 months or up to 24 months.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0F794DF9"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3BB0F2F8" w14:textId="77777777">
            <w:pPr>
              <w:spacing w:after="160" w:line="259" w:lineRule="auto"/>
              <w:rPr>
                <w:b/>
                <w:bCs/>
              </w:rPr>
            </w:pPr>
          </w:p>
        </w:tc>
      </w:tr>
      <w:tr w14:paraId="264780EF"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75439411" w14:textId="77777777">
            <w:pPr>
              <w:spacing w:after="160" w:line="259" w:lineRule="auto"/>
            </w:pPr>
            <w:r w:rsidRPr="00527C2C">
              <w:t>B</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3C94394D" w14:textId="77777777">
            <w:pPr>
              <w:spacing w:after="160" w:line="259" w:lineRule="auto"/>
            </w:pPr>
            <w:r w:rsidRPr="00527C2C">
              <w:t xml:space="preserve">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1D6712D2"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649BF95" w14:textId="77777777">
            <w:pPr>
              <w:spacing w:after="160" w:line="259" w:lineRule="auto"/>
              <w:rPr>
                <w:b/>
                <w:bCs/>
              </w:rPr>
            </w:pPr>
          </w:p>
        </w:tc>
      </w:tr>
      <w:tr w14:paraId="57275C9E"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202A2772" w14:textId="77777777">
            <w:pPr>
              <w:spacing w:after="160" w:line="259" w:lineRule="auto"/>
            </w:pPr>
            <w:r w:rsidRPr="00527C2C">
              <w:t>C</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C37F2FF" w14:textId="77777777">
            <w:pPr>
              <w:spacing w:after="160" w:line="259" w:lineRule="auto"/>
            </w:pPr>
            <w:r w:rsidRPr="00527C2C">
              <w:t xml:space="preserve">The applicant has previously operated homelessness projects where outcomes for employment income were improved compared to the average project in the CoC.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5971C50D" w14:textId="77777777">
            <w:pPr>
              <w:spacing w:after="160" w:line="259" w:lineRule="auto"/>
              <w:jc w:val="center"/>
              <w:rPr>
                <w:b/>
                <w:bCs/>
              </w:rPr>
            </w:pPr>
            <w:r w:rsidRPr="00527C2C">
              <w:rPr>
                <w:b/>
                <w:bCs/>
              </w:rPr>
              <w:t>2</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7CA16833" w14:textId="77777777">
            <w:pPr>
              <w:spacing w:after="160" w:line="259" w:lineRule="auto"/>
              <w:rPr>
                <w:b/>
                <w:bCs/>
              </w:rPr>
            </w:pPr>
          </w:p>
        </w:tc>
      </w:tr>
      <w:tr w14:paraId="14ECC13E"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1C190F6A" w14:textId="77777777">
            <w:pPr>
              <w:spacing w:after="160" w:line="259" w:lineRule="auto"/>
            </w:pPr>
            <w:r w:rsidRPr="00527C2C">
              <w:t>D</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08710C36" w14:textId="77777777">
            <w:pPr>
              <w:spacing w:after="160" w:line="259" w:lineRule="auto"/>
            </w:pPr>
            <w:r w:rsidRPr="00527C2C">
              <w:t xml:space="preserve">Demonstrate that the proposed project will require program participants to take part in supportive services (e.g. case management, employment training, substance use treatment) in line with 24 CFR 578.75(h) by attaching a supportive service agreement (contract, occupancy agreement, lease, or equivalent).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73EE17A8"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00E7009" w14:textId="77777777">
            <w:pPr>
              <w:spacing w:after="160" w:line="259" w:lineRule="auto"/>
              <w:rPr>
                <w:b/>
                <w:bCs/>
              </w:rPr>
            </w:pPr>
          </w:p>
        </w:tc>
      </w:tr>
      <w:tr w14:paraId="57ECA44A"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59BE354C" w14:textId="77777777">
            <w:pPr>
              <w:spacing w:after="160" w:line="259" w:lineRule="auto"/>
            </w:pPr>
            <w:r w:rsidRPr="00527C2C">
              <w:t>E</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710F9347" w14:textId="77777777">
            <w:pPr>
              <w:spacing w:after="160" w:line="259" w:lineRule="auto"/>
            </w:pPr>
            <w:r w:rsidRPr="00527C2C">
              <w:t xml:space="preserve">The average cost per household served is reasonable, consistent with 2 CFR 200.404, meaning that the costs </w:t>
            </w:r>
            <w:r w:rsidRPr="00527C2C">
              <w:t>for</w:t>
            </w:r>
            <w:r w:rsidRPr="00527C2C">
              <w:t xml:space="preserve"> housing and services provided by the project are consistent with the population the project plans to 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7D91EF7E"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629DB9C5" w14:textId="77777777">
            <w:pPr>
              <w:spacing w:after="160" w:line="259" w:lineRule="auto"/>
              <w:rPr>
                <w:b/>
                <w:bCs/>
              </w:rPr>
            </w:pPr>
          </w:p>
        </w:tc>
      </w:tr>
      <w:tr w14:paraId="3BBD2174" w14:textId="77777777">
        <w:tblPrEx>
          <w:tblW w:w="0" w:type="auto"/>
          <w:tblLook w:val="04A0"/>
        </w:tblPrEx>
        <w:trPr>
          <w:cantSplit/>
        </w:trPr>
        <w:tc>
          <w:tcPr>
            <w:tcW w:w="445" w:type="dxa"/>
            <w:tcBorders>
              <w:top w:val="single" w:sz="4" w:space="0" w:color="auto"/>
              <w:left w:val="single" w:sz="4" w:space="0" w:color="auto"/>
              <w:bottom w:val="single" w:sz="4" w:space="0" w:color="auto"/>
              <w:right w:val="single" w:sz="4" w:space="0" w:color="auto"/>
            </w:tcBorders>
            <w:vAlign w:val="center"/>
            <w:hideMark/>
          </w:tcPr>
          <w:p w:rsidR="00527C2C" w:rsidRPr="00527C2C" w:rsidP="00527C2C" w14:paraId="2C67900A" w14:textId="77777777">
            <w:pPr>
              <w:spacing w:after="160" w:line="259" w:lineRule="auto"/>
            </w:pPr>
            <w:r w:rsidRPr="00527C2C">
              <w:t>F</w:t>
            </w:r>
          </w:p>
        </w:tc>
        <w:tc>
          <w:tcPr>
            <w:tcW w:w="6390" w:type="dxa"/>
            <w:tcBorders>
              <w:top w:val="single" w:sz="4" w:space="0" w:color="auto"/>
              <w:left w:val="single" w:sz="4" w:space="0" w:color="auto"/>
              <w:bottom w:val="single" w:sz="4" w:space="0" w:color="auto"/>
              <w:right w:val="single" w:sz="4" w:space="0" w:color="auto"/>
            </w:tcBorders>
            <w:hideMark/>
          </w:tcPr>
          <w:p w:rsidR="00527C2C" w:rsidRPr="00527C2C" w:rsidP="00527C2C" w14:paraId="1C0D8B5A" w14:textId="77777777">
            <w:pPr>
              <w:spacing w:after="160" w:line="259" w:lineRule="auto"/>
            </w:pPr>
            <w:r w:rsidRPr="00527C2C">
              <w:t xml:space="preserve">The project will be supplemented with resources from other public or private sources, that may include mainstream health, social, and employment programs such as Medicare, Medicaid, SSI, and SNAP.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7C2C" w:rsidRPr="00527C2C" w:rsidP="0075371E" w14:paraId="4EA7CC9E" w14:textId="77777777">
            <w:pPr>
              <w:spacing w:after="160" w:line="259" w:lineRule="auto"/>
              <w:jc w:val="center"/>
              <w:rPr>
                <w:b/>
                <w:bCs/>
              </w:rPr>
            </w:pPr>
            <w:r w:rsidRPr="00527C2C">
              <w:rPr>
                <w:b/>
                <w:bCs/>
              </w:rPr>
              <w:t>1</w:t>
            </w:r>
          </w:p>
        </w:tc>
        <w:tc>
          <w:tcPr>
            <w:tcW w:w="1165" w:type="dxa"/>
            <w:tcBorders>
              <w:top w:val="single" w:sz="4" w:space="0" w:color="auto"/>
              <w:left w:val="single" w:sz="4" w:space="0" w:color="auto"/>
              <w:bottom w:val="single" w:sz="4" w:space="0" w:color="auto"/>
              <w:right w:val="single" w:sz="4" w:space="0" w:color="auto"/>
            </w:tcBorders>
          </w:tcPr>
          <w:p w:rsidR="00527C2C" w:rsidRPr="00527C2C" w:rsidP="00527C2C" w14:paraId="1661A9D6" w14:textId="77777777">
            <w:pPr>
              <w:spacing w:after="160" w:line="259" w:lineRule="auto"/>
              <w:rPr>
                <w:b/>
                <w:bCs/>
              </w:rPr>
            </w:pPr>
          </w:p>
        </w:tc>
      </w:tr>
    </w:tbl>
    <w:p w:rsidR="00527C2C" w:rsidRPr="00527C2C" w:rsidP="00527C2C" w14:paraId="61B92725" w14:textId="77777777"/>
    <w:tbl>
      <w:tblPr>
        <w:tblStyle w:val="TableGrid"/>
        <w:tblW w:w="0" w:type="auto"/>
        <w:tblLook w:val="04A0"/>
      </w:tblPr>
      <w:tblGrid>
        <w:gridCol w:w="4675"/>
        <w:gridCol w:w="2430"/>
        <w:gridCol w:w="2245"/>
      </w:tblGrid>
      <w:tr w14:paraId="342226F9" w14:textId="77777777">
        <w:tblPrEx>
          <w:tblW w:w="0" w:type="auto"/>
          <w:tblLook w:val="04A0"/>
        </w:tblPrEx>
        <w:trPr>
          <w:cantSplit/>
        </w:trPr>
        <w:tc>
          <w:tcPr>
            <w:tcW w:w="9350" w:type="dxa"/>
            <w:gridSpan w:val="3"/>
            <w:tcBorders>
              <w:top w:val="single" w:sz="4" w:space="0" w:color="auto"/>
              <w:left w:val="single" w:sz="4" w:space="0" w:color="auto"/>
              <w:bottom w:val="single" w:sz="4" w:space="0" w:color="auto"/>
              <w:right w:val="single" w:sz="4" w:space="0" w:color="auto"/>
            </w:tcBorders>
            <w:hideMark/>
          </w:tcPr>
          <w:p w:rsidR="00527C2C" w:rsidRPr="00527C2C" w:rsidP="00527C2C" w14:paraId="171FA5A3" w14:textId="77777777">
            <w:pPr>
              <w:spacing w:after="160" w:line="259" w:lineRule="auto"/>
              <w:rPr>
                <w:b/>
                <w:bCs/>
              </w:rPr>
            </w:pPr>
            <w:r w:rsidRPr="00527C2C">
              <w:rPr>
                <w:b/>
                <w:bCs/>
              </w:rPr>
              <w:t>Project Administration (0-6 points)</w:t>
            </w:r>
          </w:p>
        </w:tc>
      </w:tr>
      <w:tr w14:paraId="6EA48B4C" w14:textId="77777777">
        <w:tblPrEx>
          <w:tblW w:w="0" w:type="auto"/>
          <w:tblLook w:val="04A0"/>
        </w:tblPrEx>
        <w:trPr>
          <w:cantSplit/>
        </w:trPr>
        <w:tc>
          <w:tcPr>
            <w:tcW w:w="4675" w:type="dxa"/>
            <w:tcBorders>
              <w:top w:val="single" w:sz="4" w:space="0" w:color="auto"/>
              <w:left w:val="single" w:sz="4" w:space="0" w:color="auto"/>
              <w:bottom w:val="single" w:sz="4" w:space="0" w:color="auto"/>
              <w:right w:val="single" w:sz="4" w:space="0" w:color="auto"/>
            </w:tcBorders>
            <w:hideMark/>
          </w:tcPr>
          <w:p w:rsidR="00527C2C" w:rsidRPr="00527C2C" w:rsidP="00527C2C" w14:paraId="1D3DE03F" w14:textId="77777777">
            <w:pPr>
              <w:spacing w:after="160" w:line="259" w:lineRule="auto"/>
            </w:pPr>
            <w:r w:rsidRPr="00527C2C">
              <w:rPr>
                <w:b/>
                <w:bCs/>
              </w:rPr>
              <w:t xml:space="preserve">New Project Timelines. </w:t>
            </w:r>
            <w:r w:rsidRPr="00527C2C">
              <w:t xml:space="preserve">Will the proposed project be able to quickly start serving clients, and/or is there a clear implementation plan in place? </w:t>
            </w:r>
          </w:p>
        </w:tc>
        <w:tc>
          <w:tcPr>
            <w:tcW w:w="2430" w:type="dxa"/>
            <w:tcBorders>
              <w:top w:val="single" w:sz="4" w:space="0" w:color="auto"/>
              <w:left w:val="single" w:sz="4" w:space="0" w:color="auto"/>
              <w:bottom w:val="single" w:sz="4" w:space="0" w:color="auto"/>
              <w:right w:val="single" w:sz="4" w:space="0" w:color="auto"/>
            </w:tcBorders>
            <w:hideMark/>
          </w:tcPr>
          <w:p w:rsidR="00527C2C" w:rsidRPr="00527C2C" w:rsidP="00527C2C" w14:paraId="69D096CB" w14:textId="77777777">
            <w:pPr>
              <w:spacing w:after="160" w:line="259" w:lineRule="auto"/>
              <w:rPr>
                <w:b/>
                <w:bCs/>
              </w:rPr>
            </w:pPr>
            <w:r w:rsidRPr="00527C2C">
              <w:rPr>
                <w:b/>
                <w:bCs/>
              </w:rPr>
              <w:t>Points Available</w:t>
            </w:r>
          </w:p>
          <w:p w:rsidR="00527C2C" w:rsidRPr="00527C2C" w:rsidP="00527C2C" w14:paraId="0235D5A6" w14:textId="77777777">
            <w:pPr>
              <w:spacing w:after="160" w:line="259" w:lineRule="auto"/>
            </w:pPr>
            <w:r w:rsidRPr="00527C2C">
              <w:rPr>
                <w:b/>
                <w:bCs/>
              </w:rPr>
              <w:t>0-6 points (</w:t>
            </w:r>
            <w:r w:rsidRPr="00527C2C">
              <w:t xml:space="preserve">Transitional Housing applications are exempt from this scoring element). This score, in addition to the threshold score above, should equal no greater than 10 points. </w:t>
            </w:r>
          </w:p>
        </w:tc>
        <w:tc>
          <w:tcPr>
            <w:tcW w:w="2245" w:type="dxa"/>
            <w:tcBorders>
              <w:top w:val="single" w:sz="4" w:space="0" w:color="auto"/>
              <w:left w:val="single" w:sz="4" w:space="0" w:color="auto"/>
              <w:bottom w:val="single" w:sz="4" w:space="0" w:color="auto"/>
              <w:right w:val="single" w:sz="4" w:space="0" w:color="auto"/>
            </w:tcBorders>
            <w:hideMark/>
          </w:tcPr>
          <w:p w:rsidR="00527C2C" w:rsidRPr="00527C2C" w:rsidP="00527C2C" w14:paraId="6651E3FF" w14:textId="77777777">
            <w:pPr>
              <w:spacing w:after="160" w:line="259" w:lineRule="auto"/>
              <w:rPr>
                <w:b/>
                <w:bCs/>
              </w:rPr>
            </w:pPr>
            <w:r w:rsidRPr="00527C2C">
              <w:rPr>
                <w:b/>
                <w:bCs/>
              </w:rPr>
              <w:t>Score (</w:t>
            </w:r>
            <w:r w:rsidRPr="00527C2C">
              <w:rPr>
                <w:i/>
                <w:iCs/>
              </w:rPr>
              <w:t>Maximum of 10 points when combined with the New Project Threshold total</w:t>
            </w:r>
            <w:r w:rsidRPr="00527C2C">
              <w:rPr>
                <w:b/>
                <w:bCs/>
              </w:rPr>
              <w:t>)</w:t>
            </w:r>
          </w:p>
        </w:tc>
      </w:tr>
    </w:tbl>
    <w:p w:rsidR="00BF42EC" w14:paraId="276E1ED8" w14:textId="5AE2F856">
      <w:r>
        <w:br w:type="page"/>
      </w:r>
    </w:p>
    <w:p w:rsidR="00656492" w:rsidRPr="007D5706" w:rsidP="00656492" w14:paraId="745ED420" w14:textId="124184B9">
      <w:pPr>
        <w:rPr>
          <w:b/>
          <w:bCs/>
        </w:rPr>
      </w:pPr>
      <w:r w:rsidRPr="007D5706">
        <w:rPr>
          <w:b/>
          <w:bCs/>
        </w:rPr>
        <w:t xml:space="preserve">FY2025 </w:t>
      </w:r>
      <w:r>
        <w:rPr>
          <w:b/>
          <w:bCs/>
        </w:rPr>
        <w:t>R</w:t>
      </w:r>
      <w:r w:rsidR="0021242E">
        <w:rPr>
          <w:b/>
          <w:bCs/>
        </w:rPr>
        <w:t xml:space="preserve">ENEWAL </w:t>
      </w:r>
      <w:r w:rsidRPr="007D5706">
        <w:rPr>
          <w:b/>
          <w:bCs/>
        </w:rPr>
        <w:t xml:space="preserve">PROJECT APPLICATION — NARRATIVE GUIDANCE </w:t>
      </w:r>
    </w:p>
    <w:p w:rsidR="00656492" w:rsidRPr="007D5706" w:rsidP="00656492" w14:paraId="74FCC436" w14:textId="2F8FCFA0">
      <w:pPr>
        <w:rPr>
          <w:b/>
          <w:bCs/>
        </w:rPr>
      </w:pPr>
      <w:r w:rsidRPr="007D5706">
        <w:rPr>
          <w:b/>
          <w:bCs/>
        </w:rPr>
        <w:t xml:space="preserve">St. </w:t>
      </w:r>
      <w:r w:rsidR="00602530">
        <w:rPr>
          <w:b/>
          <w:bCs/>
        </w:rPr>
        <w:t xml:space="preserve">Clair </w:t>
      </w:r>
      <w:r w:rsidRPr="007D5706">
        <w:rPr>
          <w:b/>
          <w:bCs/>
        </w:rPr>
        <w:t>County Continuum of Care (</w:t>
      </w:r>
      <w:r w:rsidR="00602530">
        <w:rPr>
          <w:b/>
          <w:bCs/>
        </w:rPr>
        <w:t>IL 508</w:t>
      </w:r>
      <w:r w:rsidRPr="007D5706">
        <w:rPr>
          <w:b/>
          <w:bCs/>
        </w:rPr>
        <w:t>)</w:t>
      </w:r>
    </w:p>
    <w:p w:rsidR="00656492" w:rsidRPr="007D5706" w:rsidP="00656492" w14:paraId="20003DBC" w14:textId="167FF05F">
      <w:r w:rsidRPr="007D5706">
        <w:t xml:space="preserve">This </w:t>
      </w:r>
      <w:r w:rsidRPr="007D5706" w:rsidR="0085287E">
        <w:t>guide</w:t>
      </w:r>
      <w:r w:rsidR="0085287E">
        <w:t xml:space="preserve"> </w:t>
      </w:r>
      <w:r w:rsidRPr="007D5706">
        <w:t xml:space="preserve">explains what applicants should include in each narrative section of the </w:t>
      </w:r>
      <w:r w:rsidRPr="007D5706">
        <w:rPr>
          <w:b/>
          <w:bCs/>
        </w:rPr>
        <w:t xml:space="preserve">FY2025 </w:t>
      </w:r>
      <w:r w:rsidR="0021242E">
        <w:rPr>
          <w:b/>
          <w:bCs/>
        </w:rPr>
        <w:t xml:space="preserve">Renewal </w:t>
      </w:r>
      <w:r w:rsidRPr="007D5706">
        <w:rPr>
          <w:b/>
          <w:bCs/>
        </w:rPr>
        <w:t>Project Application</w:t>
      </w:r>
      <w:r w:rsidRPr="007D5706">
        <w:t>. Each prompt aligns directly with the FY2025 NOFO and the local CoC scoring tools.</w:t>
      </w:r>
    </w:p>
    <w:p w:rsidR="00656492" w:rsidRPr="007D5706" w:rsidP="00656492" w14:paraId="444D2159" w14:textId="77777777">
      <w:r w:rsidRPr="007D5706">
        <w:t xml:space="preserve">Applicants should respond </w:t>
      </w:r>
      <w:r w:rsidRPr="007D5706">
        <w:rPr>
          <w:b/>
          <w:bCs/>
        </w:rPr>
        <w:t>clearly, concisely, and thoroughly</w:t>
      </w:r>
      <w:r w:rsidRPr="007D5706">
        <w:t>, using project-specific details rather than general statements.</w:t>
      </w:r>
    </w:p>
    <w:p w:rsidR="00B661C7" w:rsidRPr="00B661C7" w:rsidP="00B661C7" w14:paraId="38965AAE" w14:textId="0864BBB6">
      <w:pPr>
        <w:rPr>
          <w:b/>
          <w:bCs/>
        </w:rPr>
      </w:pPr>
      <w:r>
        <w:rPr>
          <w:b/>
          <w:bCs/>
        </w:rPr>
        <w:t>1</w:t>
      </w:r>
      <w:r w:rsidRPr="00B661C7">
        <w:rPr>
          <w:b/>
          <w:bCs/>
        </w:rPr>
        <w:t>. Behavioral Health &amp; SUD Service Integration</w:t>
      </w:r>
      <w:r w:rsidR="00C530F9">
        <w:rPr>
          <w:b/>
          <w:bCs/>
        </w:rPr>
        <w:t xml:space="preserve"> (Max</w:t>
      </w:r>
      <w:r w:rsidR="005D0893">
        <w:rPr>
          <w:b/>
          <w:bCs/>
        </w:rPr>
        <w:t xml:space="preserve"> 10 points)</w:t>
      </w:r>
    </w:p>
    <w:p w:rsidR="00B661C7" w:rsidRPr="00B661C7" w:rsidP="001C3DB7" w14:paraId="7B21A963" w14:textId="77777777">
      <w:pPr>
        <w:spacing w:after="0"/>
      </w:pPr>
      <w:r w:rsidRPr="00B661C7">
        <w:t>Describe:</w:t>
      </w:r>
    </w:p>
    <w:p w:rsidR="00B661C7" w:rsidRPr="00B661C7" w:rsidP="00391B84" w14:paraId="556C358C" w14:textId="77777777">
      <w:pPr>
        <w:numPr>
          <w:ilvl w:val="0"/>
          <w:numId w:val="20"/>
        </w:numPr>
        <w:spacing w:after="0"/>
      </w:pPr>
      <w:r w:rsidRPr="00B661C7">
        <w:t>Partnerships with mental health and SUD providers</w:t>
      </w:r>
    </w:p>
    <w:p w:rsidR="00B661C7" w:rsidRPr="00B661C7" w:rsidP="00391B84" w14:paraId="334F1BFE" w14:textId="77777777">
      <w:pPr>
        <w:numPr>
          <w:ilvl w:val="0"/>
          <w:numId w:val="20"/>
        </w:numPr>
        <w:spacing w:after="0"/>
      </w:pPr>
      <w:r w:rsidRPr="00B661C7">
        <w:t>Availability of on-site, mobile, or off-site services</w:t>
      </w:r>
    </w:p>
    <w:p w:rsidR="00B661C7" w:rsidRPr="00B661C7" w:rsidP="00391B84" w14:paraId="7CF1BAD5" w14:textId="77777777">
      <w:pPr>
        <w:numPr>
          <w:ilvl w:val="0"/>
          <w:numId w:val="20"/>
        </w:numPr>
        <w:spacing w:after="0"/>
      </w:pPr>
      <w:r w:rsidRPr="00B661C7">
        <w:t>Coordination practices and warm handoffs</w:t>
      </w:r>
    </w:p>
    <w:p w:rsidR="00B661C7" w:rsidRPr="00B661C7" w:rsidP="00391B84" w14:paraId="60997C3B" w14:textId="77777777">
      <w:pPr>
        <w:numPr>
          <w:ilvl w:val="0"/>
          <w:numId w:val="20"/>
        </w:numPr>
        <w:spacing w:after="0"/>
      </w:pPr>
      <w:r w:rsidRPr="00B661C7">
        <w:t>Use of MOUs or written partnership agreements</w:t>
      </w:r>
    </w:p>
    <w:p w:rsidR="00B661C7" w:rsidRPr="00B661C7" w:rsidP="001C3DB7" w14:paraId="7B3FD133" w14:textId="7C7E8A71">
      <w:pPr>
        <w:spacing w:after="0"/>
      </w:pPr>
    </w:p>
    <w:p w:rsidR="00B661C7" w:rsidRPr="00B661C7" w:rsidP="001C3DB7" w14:paraId="5A4995B3" w14:textId="57F2CE98">
      <w:pPr>
        <w:spacing w:after="0"/>
        <w:rPr>
          <w:b/>
          <w:bCs/>
        </w:rPr>
      </w:pPr>
      <w:r>
        <w:rPr>
          <w:b/>
          <w:bCs/>
        </w:rPr>
        <w:t>2</w:t>
      </w:r>
      <w:r w:rsidRPr="00B661C7">
        <w:rPr>
          <w:b/>
          <w:bCs/>
        </w:rPr>
        <w:t>. Participant Engagement (Voluntary Services)</w:t>
      </w:r>
      <w:r w:rsidR="005D0893">
        <w:rPr>
          <w:b/>
          <w:bCs/>
        </w:rPr>
        <w:t xml:space="preserve"> (Max 10 points)</w:t>
      </w:r>
    </w:p>
    <w:p w:rsidR="00B661C7" w:rsidRPr="00B661C7" w:rsidP="001C3DB7" w14:paraId="5400DDC0" w14:textId="77777777">
      <w:pPr>
        <w:spacing w:after="0"/>
      </w:pPr>
      <w:r w:rsidRPr="00B661C7">
        <w:t>Describe:</w:t>
      </w:r>
    </w:p>
    <w:p w:rsidR="00B661C7" w:rsidRPr="00B661C7" w:rsidP="00391B84" w14:paraId="4047F3E7" w14:textId="77777777">
      <w:pPr>
        <w:numPr>
          <w:ilvl w:val="0"/>
          <w:numId w:val="21"/>
        </w:numPr>
        <w:spacing w:after="0"/>
      </w:pPr>
      <w:r w:rsidRPr="00B661C7">
        <w:t>How services are offered and encouraged</w:t>
      </w:r>
    </w:p>
    <w:p w:rsidR="00B661C7" w:rsidRPr="00B661C7" w:rsidP="00391B84" w14:paraId="2364C700" w14:textId="77777777">
      <w:pPr>
        <w:numPr>
          <w:ilvl w:val="0"/>
          <w:numId w:val="21"/>
        </w:numPr>
        <w:spacing w:after="0"/>
      </w:pPr>
      <w:r w:rsidRPr="00B661C7">
        <w:t>Approaches used to support consistent engagement</w:t>
      </w:r>
    </w:p>
    <w:p w:rsidR="00B661C7" w:rsidRPr="00B661C7" w:rsidP="00391B84" w14:paraId="6C331BEC" w14:textId="77777777">
      <w:pPr>
        <w:numPr>
          <w:ilvl w:val="0"/>
          <w:numId w:val="21"/>
        </w:numPr>
        <w:spacing w:after="0"/>
      </w:pPr>
      <w:r w:rsidRPr="00B661C7">
        <w:t>Non-coercive strategies for encouraging stability</w:t>
      </w:r>
    </w:p>
    <w:p w:rsidR="00B661C7" w:rsidP="00391B84" w14:paraId="7FC30D2A" w14:textId="77777777">
      <w:pPr>
        <w:numPr>
          <w:ilvl w:val="0"/>
          <w:numId w:val="21"/>
        </w:numPr>
        <w:spacing w:after="0"/>
      </w:pPr>
      <w:r w:rsidRPr="00B661C7">
        <w:t>How participants shape case planning and goals</w:t>
      </w:r>
    </w:p>
    <w:p w:rsidR="008A09E4" w:rsidRPr="00B661C7" w:rsidP="008A09E4" w14:paraId="64EC04C1" w14:textId="77777777">
      <w:pPr>
        <w:spacing w:after="0"/>
        <w:ind w:left="720"/>
      </w:pPr>
    </w:p>
    <w:p w:rsidR="00B661C7" w:rsidRPr="00B661C7" w:rsidP="001C3DB7" w14:paraId="50B3839D" w14:textId="2C6C347F">
      <w:pPr>
        <w:spacing w:after="0"/>
        <w:rPr>
          <w:b/>
          <w:bCs/>
        </w:rPr>
      </w:pPr>
      <w:r>
        <w:rPr>
          <w:b/>
          <w:bCs/>
        </w:rPr>
        <w:t>3</w:t>
      </w:r>
      <w:r w:rsidRPr="00B661C7">
        <w:rPr>
          <w:b/>
          <w:bCs/>
        </w:rPr>
        <w:t>. Healthcare &amp; Mainstream Benefits Access</w:t>
      </w:r>
      <w:r w:rsidR="005D0893">
        <w:rPr>
          <w:b/>
          <w:bCs/>
        </w:rPr>
        <w:t xml:space="preserve"> (</w:t>
      </w:r>
      <w:r w:rsidR="00C34421">
        <w:rPr>
          <w:b/>
          <w:bCs/>
        </w:rPr>
        <w:t xml:space="preserve">Max </w:t>
      </w:r>
      <w:r w:rsidR="00701EEF">
        <w:rPr>
          <w:b/>
          <w:bCs/>
        </w:rPr>
        <w:t>10 points)</w:t>
      </w:r>
    </w:p>
    <w:p w:rsidR="00B661C7" w:rsidRPr="00B661C7" w:rsidP="001C3DB7" w14:paraId="11CD1027" w14:textId="77777777">
      <w:pPr>
        <w:spacing w:after="0"/>
      </w:pPr>
      <w:r w:rsidRPr="00B661C7">
        <w:t>Describe:</w:t>
      </w:r>
    </w:p>
    <w:p w:rsidR="00B661C7" w:rsidRPr="00B661C7" w:rsidP="00391B84" w14:paraId="02F17426" w14:textId="77777777">
      <w:pPr>
        <w:numPr>
          <w:ilvl w:val="0"/>
          <w:numId w:val="22"/>
        </w:numPr>
        <w:spacing w:after="0"/>
      </w:pPr>
      <w:r w:rsidRPr="00B661C7">
        <w:t>Connections to Medicaid/Medicare enrollment</w:t>
      </w:r>
    </w:p>
    <w:p w:rsidR="00B661C7" w:rsidRPr="00B661C7" w:rsidP="00391B84" w14:paraId="04019054" w14:textId="77777777">
      <w:pPr>
        <w:numPr>
          <w:ilvl w:val="0"/>
          <w:numId w:val="22"/>
        </w:numPr>
        <w:spacing w:after="0"/>
      </w:pPr>
      <w:r w:rsidRPr="00B661C7">
        <w:t>FQHCs, clinics, or hospital partnerships</w:t>
      </w:r>
    </w:p>
    <w:p w:rsidR="00B661C7" w:rsidRPr="00B661C7" w:rsidP="00391B84" w14:paraId="4B0A94AC" w14:textId="77777777">
      <w:pPr>
        <w:numPr>
          <w:ilvl w:val="0"/>
          <w:numId w:val="22"/>
        </w:numPr>
        <w:spacing w:after="0"/>
      </w:pPr>
      <w:r w:rsidRPr="00B661C7">
        <w:t>Methods for linking to mainstream benefits (SNAP, TANF, VA, SSI/SSDI)</w:t>
      </w:r>
    </w:p>
    <w:p w:rsidR="00B661C7" w:rsidRPr="00B661C7" w:rsidP="00391B84" w14:paraId="6FF6771E" w14:textId="77777777">
      <w:pPr>
        <w:numPr>
          <w:ilvl w:val="0"/>
          <w:numId w:val="22"/>
        </w:numPr>
        <w:spacing w:after="0"/>
      </w:pPr>
      <w:r w:rsidRPr="00B661C7">
        <w:t>Access to employment or income-improving resources</w:t>
      </w:r>
    </w:p>
    <w:p w:rsidR="00B661C7" w:rsidRPr="00B661C7" w:rsidP="001C3DB7" w14:paraId="5D44B95A" w14:textId="2B6A4181">
      <w:pPr>
        <w:spacing w:after="0"/>
      </w:pPr>
    </w:p>
    <w:p w:rsidR="00B661C7" w:rsidRPr="00B661C7" w:rsidP="001C3DB7" w14:paraId="30878A7D" w14:textId="318943A5">
      <w:pPr>
        <w:spacing w:after="0"/>
        <w:rPr>
          <w:b/>
          <w:bCs/>
        </w:rPr>
      </w:pPr>
      <w:r>
        <w:rPr>
          <w:b/>
          <w:bCs/>
        </w:rPr>
        <w:t>4</w:t>
      </w:r>
      <w:r w:rsidRPr="00B661C7">
        <w:rPr>
          <w:b/>
          <w:bCs/>
        </w:rPr>
        <w:t>. Coordination With Law Enforcement / Crisis Response</w:t>
      </w:r>
      <w:r w:rsidR="00701EEF">
        <w:rPr>
          <w:b/>
          <w:bCs/>
        </w:rPr>
        <w:t xml:space="preserve"> (</w:t>
      </w:r>
      <w:r w:rsidR="001B7EFC">
        <w:rPr>
          <w:b/>
          <w:bCs/>
        </w:rPr>
        <w:t>Max 6 points)</w:t>
      </w:r>
    </w:p>
    <w:p w:rsidR="00B661C7" w:rsidRPr="00B661C7" w:rsidP="001C3DB7" w14:paraId="5AD89A40" w14:textId="77777777">
      <w:pPr>
        <w:spacing w:after="0"/>
      </w:pPr>
      <w:r w:rsidRPr="00B661C7">
        <w:t>Describe:</w:t>
      </w:r>
    </w:p>
    <w:p w:rsidR="00B661C7" w:rsidRPr="00B661C7" w:rsidP="00391B84" w14:paraId="42A275F9" w14:textId="77777777">
      <w:pPr>
        <w:numPr>
          <w:ilvl w:val="0"/>
          <w:numId w:val="23"/>
        </w:numPr>
        <w:spacing w:after="0"/>
      </w:pPr>
      <w:r w:rsidRPr="00B661C7">
        <w:t>Coordination with police, sheriff, EMS, crisis response teams</w:t>
      </w:r>
    </w:p>
    <w:p w:rsidR="00B661C7" w:rsidRPr="00B661C7" w:rsidP="00391B84" w14:paraId="6D949A6F" w14:textId="77777777">
      <w:pPr>
        <w:numPr>
          <w:ilvl w:val="0"/>
          <w:numId w:val="23"/>
        </w:numPr>
        <w:spacing w:after="0"/>
      </w:pPr>
      <w:r w:rsidRPr="00B661C7">
        <w:t>Safety protocols for staff and participants</w:t>
      </w:r>
    </w:p>
    <w:p w:rsidR="00B661C7" w:rsidP="00391B84" w14:paraId="78F59160" w14:textId="77777777">
      <w:pPr>
        <w:numPr>
          <w:ilvl w:val="0"/>
          <w:numId w:val="23"/>
        </w:numPr>
        <w:spacing w:after="0"/>
      </w:pPr>
      <w:r w:rsidRPr="00B661C7">
        <w:t>Communication channels and escalation procedures</w:t>
      </w:r>
    </w:p>
    <w:p w:rsidR="00B661C7" w:rsidRPr="00B661C7" w:rsidP="001C3DB7" w14:paraId="7FD71638" w14:textId="30B6B8D6">
      <w:pPr>
        <w:spacing w:after="0"/>
      </w:pPr>
    </w:p>
    <w:p w:rsidR="005462C9" w:rsidP="00273A5B" w14:paraId="59E9F3BB" w14:textId="5AAD6601">
      <w:pPr>
        <w:spacing w:after="0"/>
        <w:rPr>
          <w:b/>
          <w:bCs/>
        </w:rPr>
      </w:pPr>
      <w:r>
        <w:rPr>
          <w:b/>
          <w:bCs/>
        </w:rPr>
        <w:t>APR</w:t>
      </w:r>
      <w:r w:rsidR="00514B41">
        <w:rPr>
          <w:b/>
          <w:bCs/>
        </w:rPr>
        <w:t xml:space="preserve">, HMIS and SAGE </w:t>
      </w:r>
      <w:r>
        <w:rPr>
          <w:b/>
          <w:bCs/>
        </w:rPr>
        <w:t>d</w:t>
      </w:r>
      <w:r w:rsidR="00597916">
        <w:rPr>
          <w:b/>
          <w:bCs/>
        </w:rPr>
        <w:t xml:space="preserve">ata </w:t>
      </w:r>
      <w:r>
        <w:rPr>
          <w:b/>
          <w:bCs/>
        </w:rPr>
        <w:t xml:space="preserve">will </w:t>
      </w:r>
      <w:r w:rsidR="003E7090">
        <w:rPr>
          <w:b/>
          <w:bCs/>
        </w:rPr>
        <w:t>be used for</w:t>
      </w:r>
      <w:r>
        <w:rPr>
          <w:b/>
          <w:bCs/>
        </w:rPr>
        <w:t xml:space="preserve"> the following:</w:t>
      </w:r>
      <w:r w:rsidR="002C2D2C">
        <w:rPr>
          <w:b/>
          <w:bCs/>
        </w:rPr>
        <w:t xml:space="preserve"> (Max 48 points)</w:t>
      </w:r>
    </w:p>
    <w:p w:rsidR="00273A5B" w:rsidRPr="00B661C7" w:rsidP="00391B84" w14:paraId="22CD154C" w14:textId="42B3ADEC">
      <w:pPr>
        <w:pStyle w:val="ListParagraph"/>
        <w:numPr>
          <w:ilvl w:val="0"/>
          <w:numId w:val="24"/>
        </w:numPr>
        <w:spacing w:after="0"/>
      </w:pPr>
      <w:r w:rsidRPr="000E0000">
        <w:t xml:space="preserve">Employment </w:t>
      </w:r>
      <w:r w:rsidRPr="00B661C7" w:rsidR="00B661C7">
        <w:t xml:space="preserve">Income Growth </w:t>
      </w:r>
    </w:p>
    <w:p w:rsidR="00273A5B" w:rsidRPr="00B661C7" w:rsidP="00391B84" w14:paraId="02A4260A" w14:textId="000BD3AB">
      <w:pPr>
        <w:pStyle w:val="ListParagraph"/>
        <w:numPr>
          <w:ilvl w:val="0"/>
          <w:numId w:val="24"/>
        </w:numPr>
        <w:spacing w:after="0"/>
      </w:pPr>
      <w:r w:rsidRPr="00B661C7">
        <w:t xml:space="preserve">Exits to </w:t>
      </w:r>
      <w:r w:rsidR="003C3108">
        <w:t>Non Subsidized</w:t>
      </w:r>
      <w:r w:rsidR="003C3108">
        <w:t xml:space="preserve"> </w:t>
      </w:r>
      <w:r w:rsidRPr="00B661C7">
        <w:t>Permanent Housing</w:t>
      </w:r>
      <w:r w:rsidRPr="000E0000">
        <w:t xml:space="preserve"> </w:t>
      </w:r>
    </w:p>
    <w:p w:rsidR="00B661C7" w:rsidRPr="00B661C7" w:rsidP="00391B84" w14:paraId="1E184D5D" w14:textId="5FF6F50F">
      <w:pPr>
        <w:pStyle w:val="ListParagraph"/>
        <w:numPr>
          <w:ilvl w:val="0"/>
          <w:numId w:val="24"/>
        </w:numPr>
        <w:spacing w:after="0"/>
      </w:pPr>
      <w:r w:rsidRPr="00B661C7">
        <w:t>Minimizing Returns to Homelessness</w:t>
      </w:r>
      <w:r w:rsidRPr="000E0000" w:rsidR="00273A5B">
        <w:t xml:space="preserve"> </w:t>
      </w:r>
    </w:p>
    <w:p w:rsidR="00B661C7" w:rsidRPr="00B661C7" w:rsidP="00391B84" w14:paraId="0B399401" w14:textId="39183E0A">
      <w:pPr>
        <w:pStyle w:val="ListParagraph"/>
        <w:numPr>
          <w:ilvl w:val="0"/>
          <w:numId w:val="24"/>
        </w:numPr>
        <w:spacing w:after="0"/>
      </w:pPr>
      <w:r w:rsidRPr="00B661C7">
        <w:t xml:space="preserve">Serving Older Adults &amp; People </w:t>
      </w:r>
      <w:r w:rsidRPr="00B661C7">
        <w:t>With</w:t>
      </w:r>
      <w:r w:rsidRPr="00B661C7">
        <w:t xml:space="preserve"> Disabilities</w:t>
      </w:r>
    </w:p>
    <w:p w:rsidR="00B661C7" w:rsidRPr="00B661C7" w:rsidP="00391B84" w14:paraId="3AEF966C" w14:textId="4EE59504">
      <w:pPr>
        <w:pStyle w:val="ListParagraph"/>
        <w:numPr>
          <w:ilvl w:val="0"/>
          <w:numId w:val="24"/>
        </w:numPr>
        <w:spacing w:after="0"/>
      </w:pPr>
      <w:r w:rsidRPr="00B661C7">
        <w:t>Fiscal Management and Drawdowns</w:t>
      </w:r>
    </w:p>
    <w:p w:rsidR="00B661C7" w:rsidRPr="00B661C7" w:rsidP="00391B84" w14:paraId="74BD99A7" w14:textId="36A506A7">
      <w:pPr>
        <w:pStyle w:val="ListParagraph"/>
        <w:numPr>
          <w:ilvl w:val="0"/>
          <w:numId w:val="24"/>
        </w:numPr>
        <w:spacing w:after="0"/>
      </w:pPr>
      <w:r>
        <w:t>Coordinated Entry Compliance</w:t>
      </w:r>
    </w:p>
    <w:p w:rsidR="00BF42EC" w:rsidRPr="00BF42EC" w:rsidP="00BF42EC" w14:paraId="5CFE7707" w14:textId="567466B1">
      <w:pPr>
        <w:pStyle w:val="Title"/>
        <w:rPr>
          <w:b/>
          <w:bCs/>
        </w:rPr>
      </w:pPr>
      <w:r w:rsidRPr="00BF42EC">
        <w:rPr>
          <w:b/>
          <w:bCs/>
        </w:rPr>
        <w:t>Renewal Project Application Template</w:t>
      </w:r>
    </w:p>
    <w:p w:rsidR="00BF42EC" w:rsidRPr="00BF42EC" w:rsidP="00BF42EC" w14:paraId="2FFFECF4" w14:textId="3D7AAA44"/>
    <w:p w:rsidR="00BF42EC" w:rsidRPr="00541CAC" w:rsidP="00541CAC" w14:paraId="08320F68" w14:textId="245F3B6F">
      <w:pPr>
        <w:rPr>
          <w:b/>
          <w:bCs/>
        </w:rPr>
      </w:pPr>
      <w:r w:rsidRPr="00541CAC">
        <w:rPr>
          <w:b/>
          <w:bCs/>
        </w:rPr>
        <w:t>1.</w:t>
      </w:r>
      <w:r>
        <w:rPr>
          <w:b/>
          <w:bCs/>
        </w:rPr>
        <w:t xml:space="preserve"> </w:t>
      </w:r>
      <w:r w:rsidRPr="00541CAC">
        <w:rPr>
          <w:b/>
          <w:bCs/>
        </w:rPr>
        <w:t>Treatment &amp; Behavioral Health Integration</w:t>
      </w:r>
      <w:r w:rsidRPr="00541CAC" w:rsidR="00AF4F3E">
        <w:rPr>
          <w:b/>
          <w:bCs/>
        </w:rPr>
        <w:t xml:space="preserve"> (Section V., pg. 77-80)</w:t>
      </w:r>
    </w:p>
    <w:p w:rsidR="00BF42EC" w:rsidRPr="00BF42EC" w:rsidP="00BF42EC" w14:paraId="0385B631" w14:textId="49E3E57F">
      <w:r w:rsidRPr="00BF42EC">
        <w:t>Describe:</w:t>
      </w:r>
      <w:r w:rsidR="00765AFA">
        <w:t xml:space="preserve"> </w:t>
      </w:r>
      <w:r w:rsidRPr="00765AFA" w:rsidR="00765AFA">
        <w:t>Availability and quality of behavioral health, Substance Abuse Disorder, and recovery services integrated into the project.</w:t>
      </w:r>
    </w:p>
    <w:tbl>
      <w:tblPr>
        <w:tblStyle w:val="TableGrid"/>
        <w:tblW w:w="0" w:type="auto"/>
        <w:tblLook w:val="06A0"/>
      </w:tblPr>
      <w:tblGrid>
        <w:gridCol w:w="9350"/>
      </w:tblGrid>
      <w:tr w14:paraId="4623F82C" w14:textId="77777777" w:rsidTr="00280B88">
        <w:tblPrEx>
          <w:tblW w:w="0" w:type="auto"/>
          <w:tblLook w:val="06A0"/>
        </w:tblPrEx>
        <w:trPr>
          <w:trHeight w:val="2736"/>
        </w:trPr>
        <w:tc>
          <w:tcPr>
            <w:tcW w:w="9350" w:type="dxa"/>
          </w:tcPr>
          <w:p w:rsidR="42DCCB02" w:rsidP="42DCCB02" w14:paraId="4F768074" w14:textId="5AA68EA8"/>
        </w:tc>
      </w:tr>
    </w:tbl>
    <w:p w:rsidR="42DCCB02" w:rsidP="42DCCB02" w14:paraId="569DEEEA" w14:textId="10CF2A7F"/>
    <w:p w:rsidR="00BF42EC" w:rsidRPr="00BF42EC" w:rsidP="00BF42EC" w14:paraId="5C0B460C" w14:textId="538AD5CD">
      <w:pPr>
        <w:rPr>
          <w:b/>
          <w:bCs/>
        </w:rPr>
      </w:pPr>
      <w:r w:rsidRPr="00BF42EC">
        <w:rPr>
          <w:b/>
          <w:bCs/>
        </w:rPr>
        <w:t xml:space="preserve"> </w:t>
      </w:r>
      <w:r w:rsidR="00541CAC">
        <w:rPr>
          <w:b/>
          <w:bCs/>
        </w:rPr>
        <w:t xml:space="preserve">2. </w:t>
      </w:r>
      <w:r w:rsidRPr="00BF42EC">
        <w:rPr>
          <w:b/>
          <w:bCs/>
        </w:rPr>
        <w:t xml:space="preserve">Required Service </w:t>
      </w:r>
      <w:r w:rsidRPr="00BF42EC" w:rsidR="0052613D">
        <w:rPr>
          <w:b/>
          <w:bCs/>
        </w:rPr>
        <w:t>Participation</w:t>
      </w:r>
      <w:r w:rsidR="0052613D">
        <w:rPr>
          <w:b/>
          <w:bCs/>
        </w:rPr>
        <w:t xml:space="preserve"> </w:t>
      </w:r>
      <w:r w:rsidRPr="00DE1224" w:rsidR="0052613D">
        <w:rPr>
          <w:b/>
          <w:bCs/>
        </w:rPr>
        <w:t>(</w:t>
      </w:r>
      <w:r w:rsidRPr="00DE1224" w:rsidR="00DE1224">
        <w:rPr>
          <w:b/>
          <w:bCs/>
        </w:rPr>
        <w:t>Section V. pg. 80)</w:t>
      </w:r>
    </w:p>
    <w:p w:rsidR="00BF42EC" w:rsidRPr="00BF42EC" w:rsidP="00BF42EC" w14:paraId="378B244F" w14:textId="4D80C7D6">
      <w:r w:rsidRPr="00BF42EC">
        <w:t>Describe:</w:t>
      </w:r>
      <w:r w:rsidR="00827AD6">
        <w:t xml:space="preserve"> </w:t>
      </w:r>
      <w:r w:rsidRPr="00827AD6" w:rsidR="00827AD6">
        <w:t>Clarity and enforcement of required services and engagement expectations for participants.</w:t>
      </w:r>
    </w:p>
    <w:tbl>
      <w:tblPr>
        <w:tblStyle w:val="TableGrid"/>
        <w:tblW w:w="0" w:type="auto"/>
        <w:tblLook w:val="06A0"/>
      </w:tblPr>
      <w:tblGrid>
        <w:gridCol w:w="9350"/>
      </w:tblGrid>
      <w:tr w14:paraId="7769F66C" w14:textId="77777777" w:rsidTr="0052613D">
        <w:tblPrEx>
          <w:tblW w:w="0" w:type="auto"/>
          <w:tblLook w:val="06A0"/>
        </w:tblPrEx>
        <w:trPr>
          <w:trHeight w:val="2880"/>
        </w:trPr>
        <w:tc>
          <w:tcPr>
            <w:tcW w:w="9350" w:type="dxa"/>
          </w:tcPr>
          <w:p w:rsidR="6249C3C0" w:rsidP="6249C3C0" w14:paraId="6D509579" w14:textId="23949F74"/>
        </w:tc>
      </w:tr>
    </w:tbl>
    <w:p w:rsidR="00BF42EC" w:rsidRPr="00BF42EC" w:rsidP="00BF42EC" w14:paraId="677F4D1A" w14:textId="46C1782A">
      <w:pPr>
        <w:rPr>
          <w:rFonts w:ascii="Aptos" w:eastAsia="Aptos" w:hAnsi="Aptos" w:cs="Aptos"/>
          <w:color w:val="000000" w:themeColor="text1"/>
        </w:rPr>
      </w:pPr>
      <w:r w:rsidRPr="6AB1FB5A">
        <w:rPr>
          <w:rFonts w:ascii="Aptos" w:eastAsia="Aptos" w:hAnsi="Aptos" w:cs="Aptos"/>
        </w:rPr>
        <w:t xml:space="preserve"> </w:t>
      </w:r>
      <w:r w:rsidRPr="781DDB78">
        <w:rPr>
          <w:rFonts w:ascii="Aptos" w:eastAsia="Aptos" w:hAnsi="Aptos" w:cs="Aptos"/>
        </w:rPr>
        <w:t xml:space="preserve"> </w:t>
      </w:r>
    </w:p>
    <w:p w:rsidR="00BF42EC" w:rsidRPr="00BF42EC" w:rsidP="00BF42EC" w14:paraId="19BDD270" w14:textId="5BAC84A4">
      <w:pPr>
        <w:rPr>
          <w:b/>
          <w:bCs/>
        </w:rPr>
      </w:pPr>
      <w:r>
        <w:rPr>
          <w:b/>
          <w:bCs/>
        </w:rPr>
        <w:t xml:space="preserve">3. </w:t>
      </w:r>
      <w:r w:rsidRPr="00BF42EC">
        <w:rPr>
          <w:b/>
          <w:bCs/>
        </w:rPr>
        <w:t>Healthcare &amp; Mainstream Linkages</w:t>
      </w:r>
      <w:r w:rsidR="005B6D59">
        <w:rPr>
          <w:b/>
          <w:bCs/>
        </w:rPr>
        <w:t xml:space="preserve"> </w:t>
      </w:r>
      <w:r w:rsidRPr="005B6D59" w:rsidR="005B6D59">
        <w:rPr>
          <w:b/>
          <w:bCs/>
        </w:rPr>
        <w:t>(Section V., pg. 84-85)</w:t>
      </w:r>
    </w:p>
    <w:p w:rsidR="00BF42EC" w:rsidRPr="00BF42EC" w:rsidP="0052613D" w14:paraId="223ECD0F" w14:textId="6D77B62F">
      <w:pPr>
        <w:spacing w:after="0"/>
      </w:pPr>
      <w:r w:rsidRPr="00BF42EC">
        <w:t>Describe</w:t>
      </w:r>
      <w:r w:rsidR="000B3750">
        <w:t xml:space="preserve">: </w:t>
      </w:r>
      <w:r w:rsidR="0007251B">
        <w:t>s</w:t>
      </w:r>
      <w:r w:rsidRPr="000B3750" w:rsidR="000B3750">
        <w:t>trength of partnerships and referral pathways to healthcare, Medicaid, Workforce and Mainstream Benefits.</w:t>
      </w:r>
    </w:p>
    <w:tbl>
      <w:tblPr>
        <w:tblStyle w:val="TableGrid"/>
        <w:tblW w:w="0" w:type="auto"/>
        <w:tblLook w:val="06A0"/>
      </w:tblPr>
      <w:tblGrid>
        <w:gridCol w:w="9350"/>
      </w:tblGrid>
      <w:tr w14:paraId="15A28B28" w14:textId="77777777" w:rsidTr="0007251B">
        <w:tblPrEx>
          <w:tblW w:w="0" w:type="auto"/>
          <w:tblLook w:val="06A0"/>
        </w:tblPrEx>
        <w:trPr>
          <w:trHeight w:val="2880"/>
        </w:trPr>
        <w:tc>
          <w:tcPr>
            <w:tcW w:w="9350" w:type="dxa"/>
          </w:tcPr>
          <w:p w:rsidR="62765F3A" w:rsidP="62765F3A" w14:paraId="1DAF1E10" w14:textId="743297F8"/>
        </w:tc>
      </w:tr>
    </w:tbl>
    <w:p w:rsidR="62765F3A" w:rsidP="62765F3A" w14:paraId="513378EA" w14:textId="33181164"/>
    <w:p w:rsidR="00BF42EC" w:rsidRPr="00BF42EC" w:rsidP="00BF42EC" w14:paraId="50DF89C7" w14:textId="1E215CA4">
      <w:pPr>
        <w:rPr>
          <w:b/>
          <w:bCs/>
        </w:rPr>
      </w:pPr>
      <w:r>
        <w:rPr>
          <w:b/>
          <w:bCs/>
        </w:rPr>
        <w:t xml:space="preserve">4. </w:t>
      </w:r>
      <w:r w:rsidRPr="00BF42EC">
        <w:rPr>
          <w:b/>
          <w:bCs/>
        </w:rPr>
        <w:t>Law Enforcement Coordination</w:t>
      </w:r>
      <w:r w:rsidR="00A544D6">
        <w:rPr>
          <w:b/>
          <w:bCs/>
        </w:rPr>
        <w:t xml:space="preserve"> </w:t>
      </w:r>
      <w:r w:rsidRPr="00A544D6" w:rsidR="00A544D6">
        <w:rPr>
          <w:b/>
          <w:bCs/>
        </w:rPr>
        <w:t>(Section V., pg. 86-87)</w:t>
      </w:r>
    </w:p>
    <w:p w:rsidR="00BF42EC" w:rsidRPr="00BF42EC" w:rsidP="00BF42EC" w14:paraId="2AB56A3D" w14:textId="60E73384">
      <w:r w:rsidRPr="00BF42EC">
        <w:t>Describe:</w:t>
      </w:r>
      <w:r w:rsidR="00184D36">
        <w:t xml:space="preserve"> F</w:t>
      </w:r>
      <w:r w:rsidRPr="00184D36" w:rsidR="00184D36">
        <w:t>ormalized protocols and working relationships with law enforcement and first responders.</w:t>
      </w:r>
    </w:p>
    <w:p w:rsidR="00BF42EC" w:rsidRPr="00BF42EC" w:rsidP="00184D36" w14:paraId="026CF383" w14:textId="7E7117E6">
      <w:pPr>
        <w:spacing w:after="0"/>
        <w:ind w:left="720"/>
      </w:pPr>
    </w:p>
    <w:tbl>
      <w:tblPr>
        <w:tblStyle w:val="TableGrid"/>
        <w:tblW w:w="0" w:type="auto"/>
        <w:tblLook w:val="06A0"/>
      </w:tblPr>
      <w:tblGrid>
        <w:gridCol w:w="9350"/>
      </w:tblGrid>
      <w:tr w14:paraId="25B9AEFE" w14:textId="77777777" w:rsidTr="78279307">
        <w:tblPrEx>
          <w:tblW w:w="0" w:type="auto"/>
          <w:tblLook w:val="06A0"/>
        </w:tblPrEx>
        <w:trPr>
          <w:trHeight w:val="2880"/>
        </w:trPr>
        <w:tc>
          <w:tcPr>
            <w:tcW w:w="9360" w:type="dxa"/>
          </w:tcPr>
          <w:p w:rsidR="43182E81" w:rsidP="43182E81" w14:paraId="1AD88AC6" w14:textId="74D26C97"/>
        </w:tc>
      </w:tr>
    </w:tbl>
    <w:p w:rsidR="00BF42EC" w:rsidRPr="00BF42EC" w:rsidP="00BF42EC" w14:paraId="17A4F6E4" w14:textId="43964CCA">
      <w:pPr>
        <w:rPr>
          <w:highlight w:val="yellow"/>
        </w:rPr>
      </w:pPr>
    </w:p>
    <w:p w:rsidR="00ED210F" w:rsidP="00ED210F" w14:paraId="5FEF54DB" w14:textId="77777777">
      <w:pPr>
        <w:spacing w:after="0"/>
        <w:rPr>
          <w:b/>
          <w:bCs/>
        </w:rPr>
      </w:pPr>
      <w:r>
        <w:rPr>
          <w:b/>
          <w:bCs/>
        </w:rPr>
        <w:t xml:space="preserve">The project’s most recent </w:t>
      </w:r>
      <w:r>
        <w:rPr>
          <w:b/>
          <w:bCs/>
        </w:rPr>
        <w:t>completed</w:t>
      </w:r>
      <w:r>
        <w:rPr>
          <w:b/>
          <w:bCs/>
        </w:rPr>
        <w:t xml:space="preserve"> APR, HMIS and SAGE data will be used for the following:</w:t>
      </w:r>
    </w:p>
    <w:p w:rsidR="00ED210F" w:rsidP="00ED210F" w14:paraId="7B973CCE" w14:textId="77D23DA1">
      <w:pPr>
        <w:pStyle w:val="ListParagraph"/>
        <w:numPr>
          <w:ilvl w:val="0"/>
          <w:numId w:val="24"/>
        </w:numPr>
        <w:spacing w:after="0"/>
      </w:pPr>
      <w:r w:rsidRPr="000E0000">
        <w:t xml:space="preserve">Employment </w:t>
      </w:r>
      <w:r w:rsidRPr="00B661C7">
        <w:t xml:space="preserve">Income Growth </w:t>
      </w:r>
    </w:p>
    <w:p w:rsidR="00D46FFF" w:rsidRPr="00B661C7" w:rsidP="00ED210F" w14:paraId="5100CE0A" w14:textId="52BA1AEE">
      <w:pPr>
        <w:pStyle w:val="ListParagraph"/>
        <w:numPr>
          <w:ilvl w:val="0"/>
          <w:numId w:val="24"/>
        </w:numPr>
        <w:spacing w:after="0"/>
      </w:pPr>
      <w:r>
        <w:t xml:space="preserve">Non </w:t>
      </w:r>
      <w:r w:rsidR="00C6611C">
        <w:t>E</w:t>
      </w:r>
      <w:r>
        <w:t>mployment</w:t>
      </w:r>
      <w:r w:rsidR="00C6611C">
        <w:t xml:space="preserve"> Income Growth</w:t>
      </w:r>
    </w:p>
    <w:p w:rsidR="00ED210F" w:rsidRPr="00B661C7" w:rsidP="00ED210F" w14:paraId="7404B693" w14:textId="77777777">
      <w:pPr>
        <w:pStyle w:val="ListParagraph"/>
        <w:numPr>
          <w:ilvl w:val="0"/>
          <w:numId w:val="24"/>
        </w:numPr>
        <w:spacing w:after="0"/>
      </w:pPr>
      <w:r w:rsidRPr="00B661C7">
        <w:t xml:space="preserve">Exits to </w:t>
      </w:r>
      <w:r>
        <w:t>Non Subsidized</w:t>
      </w:r>
      <w:r>
        <w:t xml:space="preserve"> </w:t>
      </w:r>
      <w:r w:rsidRPr="00B661C7">
        <w:t>Permanent Housing</w:t>
      </w:r>
      <w:r w:rsidRPr="000E0000">
        <w:t xml:space="preserve"> </w:t>
      </w:r>
    </w:p>
    <w:p w:rsidR="00ED210F" w:rsidRPr="00B661C7" w:rsidP="00ED210F" w14:paraId="73DD1C76" w14:textId="3E868B63">
      <w:pPr>
        <w:pStyle w:val="ListParagraph"/>
        <w:numPr>
          <w:ilvl w:val="0"/>
          <w:numId w:val="24"/>
        </w:numPr>
        <w:spacing w:after="0"/>
      </w:pPr>
      <w:r w:rsidRPr="00B661C7">
        <w:t>Returns to Homelessness</w:t>
      </w:r>
      <w:r w:rsidRPr="000E0000">
        <w:t xml:space="preserve"> </w:t>
      </w:r>
    </w:p>
    <w:p w:rsidR="00ED210F" w:rsidRPr="00B661C7" w:rsidP="00ED210F" w14:paraId="0499CCD6" w14:textId="77777777">
      <w:pPr>
        <w:pStyle w:val="ListParagraph"/>
        <w:numPr>
          <w:ilvl w:val="0"/>
          <w:numId w:val="24"/>
        </w:numPr>
        <w:spacing w:after="0"/>
      </w:pPr>
      <w:r w:rsidRPr="00B661C7">
        <w:t xml:space="preserve">Serving Older Adults &amp; People </w:t>
      </w:r>
      <w:r w:rsidRPr="00B661C7">
        <w:t>With</w:t>
      </w:r>
      <w:r w:rsidRPr="00B661C7">
        <w:t xml:space="preserve"> Disabilities</w:t>
      </w:r>
    </w:p>
    <w:p w:rsidR="00ED210F" w:rsidRPr="00B661C7" w:rsidP="00ED210F" w14:paraId="1B53EBDC" w14:textId="77777777">
      <w:pPr>
        <w:pStyle w:val="ListParagraph"/>
        <w:numPr>
          <w:ilvl w:val="0"/>
          <w:numId w:val="24"/>
        </w:numPr>
        <w:spacing w:after="0"/>
      </w:pPr>
      <w:r w:rsidRPr="00B661C7">
        <w:t>Fiscal Management and Drawdowns</w:t>
      </w:r>
    </w:p>
    <w:p w:rsidR="00ED210F" w:rsidRPr="00B661C7" w:rsidP="00ED210F" w14:paraId="7D8C20A6" w14:textId="77777777">
      <w:pPr>
        <w:pStyle w:val="ListParagraph"/>
        <w:numPr>
          <w:ilvl w:val="0"/>
          <w:numId w:val="24"/>
        </w:numPr>
        <w:spacing w:after="0"/>
      </w:pPr>
      <w:r>
        <w:t>Coordinated Entry Compliance</w:t>
      </w:r>
    </w:p>
    <w:p w:rsidR="00D52AB9" w:rsidRPr="0016045F" w:rsidP="00D52AB9" w14:paraId="6F8560A2" w14:textId="77777777">
      <w:pPr>
        <w:spacing w:after="0"/>
      </w:pPr>
      <w:r>
        <w:rPr>
          <w:b/>
          <w:bCs/>
        </w:rPr>
        <w:br w:type="page"/>
      </w:r>
      <w:r w:rsidRPr="0016045F">
        <w:rPr>
          <w:rFonts w:ascii="Segoe UI Emoji" w:hAnsi="Segoe UI Emoji" w:cs="Segoe UI Emoji"/>
        </w:rPr>
        <w:t>📌</w:t>
      </w:r>
      <w:r w:rsidRPr="0016045F">
        <w:t xml:space="preserve"> SECTION 1 — Treatment &amp; Recovery Integration (Max 10 Points)</w:t>
      </w:r>
    </w:p>
    <w:p w:rsidR="00D52AB9" w:rsidRPr="0016045F" w:rsidP="00D52AB9" w14:paraId="6AD91F1C" w14:textId="77777777">
      <w:pPr>
        <w:spacing w:after="0"/>
      </w:pPr>
      <w:r w:rsidRPr="0016045F">
        <w:t>The narrative must include:</w:t>
      </w:r>
    </w:p>
    <w:p w:rsidR="00D52AB9" w:rsidRPr="0016045F" w:rsidP="00D52AB9" w14:paraId="268B638B" w14:textId="77777777">
      <w:pPr>
        <w:spacing w:after="0"/>
      </w:pPr>
      <w:r w:rsidRPr="0016045F">
        <w:t>Partnerships &amp; Integration</w:t>
      </w:r>
    </w:p>
    <w:p w:rsidR="00D52AB9" w:rsidRPr="0016045F" w:rsidP="00D52AB9" w14:paraId="4C769467" w14:textId="0BF30C4B">
      <w:pPr>
        <w:numPr>
          <w:ilvl w:val="0"/>
          <w:numId w:val="43"/>
        </w:numPr>
        <w:spacing w:after="0"/>
      </w:pPr>
      <w:r w:rsidRPr="0016045F">
        <w:t xml:space="preserve">☐ Description of behavioral health partnerships (mental health, </w:t>
      </w:r>
      <w:r w:rsidRPr="0016045F">
        <w:t>S</w:t>
      </w:r>
      <w:r w:rsidRPr="0016045F" w:rsidR="002D725C">
        <w:t>ubstance Use Disorder</w:t>
      </w:r>
      <w:r w:rsidRPr="0016045F">
        <w:t>)</w:t>
      </w:r>
    </w:p>
    <w:p w:rsidR="00D52AB9" w:rsidRPr="0016045F" w:rsidP="00D52AB9" w14:paraId="7C280323" w14:textId="77777777">
      <w:pPr>
        <w:numPr>
          <w:ilvl w:val="0"/>
          <w:numId w:val="43"/>
        </w:numPr>
        <w:spacing w:after="0"/>
      </w:pPr>
      <w:r w:rsidRPr="0016045F">
        <w:t>☐ Identification of whether partnerships are:</w:t>
      </w:r>
    </w:p>
    <w:p w:rsidR="00D52AB9" w:rsidRPr="0016045F" w:rsidP="00D52AB9" w14:paraId="260D601C" w14:textId="77777777">
      <w:pPr>
        <w:numPr>
          <w:ilvl w:val="1"/>
          <w:numId w:val="43"/>
        </w:numPr>
        <w:spacing w:after="0"/>
      </w:pPr>
      <w:r w:rsidRPr="0016045F">
        <w:t>MOUs with off-site providers (5 points level)</w:t>
      </w:r>
    </w:p>
    <w:p w:rsidR="00D52AB9" w:rsidRPr="0016045F" w:rsidP="00D52AB9" w14:paraId="6A2CD887" w14:textId="77777777">
      <w:pPr>
        <w:numPr>
          <w:ilvl w:val="1"/>
          <w:numId w:val="43"/>
        </w:numPr>
        <w:spacing w:after="0"/>
      </w:pPr>
      <w:r w:rsidRPr="0016045F">
        <w:t>On-site or partnered treatment services (10 points level)</w:t>
      </w:r>
    </w:p>
    <w:p w:rsidR="00D52AB9" w:rsidRPr="0016045F" w:rsidP="00D52AB9" w14:paraId="557BA263" w14:textId="77777777">
      <w:pPr>
        <w:spacing w:after="0"/>
      </w:pPr>
      <w:r w:rsidRPr="0016045F">
        <w:t>Service Access</w:t>
      </w:r>
    </w:p>
    <w:p w:rsidR="00D52AB9" w:rsidRPr="0016045F" w:rsidP="00D52AB9" w14:paraId="031186A9" w14:textId="77777777">
      <w:pPr>
        <w:numPr>
          <w:ilvl w:val="0"/>
          <w:numId w:val="44"/>
        </w:numPr>
        <w:spacing w:after="0"/>
      </w:pPr>
      <w:r w:rsidRPr="0016045F">
        <w:t>☐ Clear explanation of how participants access:</w:t>
      </w:r>
    </w:p>
    <w:p w:rsidR="00D52AB9" w:rsidRPr="0016045F" w:rsidP="00D52AB9" w14:paraId="5267BAF0" w14:textId="77777777">
      <w:pPr>
        <w:numPr>
          <w:ilvl w:val="1"/>
          <w:numId w:val="44"/>
        </w:numPr>
        <w:spacing w:after="0"/>
      </w:pPr>
      <w:r w:rsidRPr="0016045F">
        <w:t>Mental health care</w:t>
      </w:r>
    </w:p>
    <w:p w:rsidR="00D52AB9" w:rsidRPr="0016045F" w:rsidP="00D52AB9" w14:paraId="707B7635" w14:textId="35B8E897">
      <w:pPr>
        <w:numPr>
          <w:ilvl w:val="1"/>
          <w:numId w:val="44"/>
        </w:numPr>
        <w:spacing w:after="0"/>
      </w:pPr>
      <w:r w:rsidRPr="0016045F">
        <w:t>S</w:t>
      </w:r>
      <w:r w:rsidRPr="0016045F" w:rsidR="00EC1CF0">
        <w:t>ubstance Use Disorder</w:t>
      </w:r>
      <w:r w:rsidRPr="0016045F">
        <w:t xml:space="preserve"> treatment</w:t>
      </w:r>
    </w:p>
    <w:p w:rsidR="00D52AB9" w:rsidRPr="0016045F" w:rsidP="00D52AB9" w14:paraId="0DE6D4C1" w14:textId="77777777">
      <w:pPr>
        <w:numPr>
          <w:ilvl w:val="1"/>
          <w:numId w:val="44"/>
        </w:numPr>
        <w:spacing w:after="0"/>
      </w:pPr>
      <w:r w:rsidRPr="0016045F">
        <w:t>Crisis stabilization</w:t>
      </w:r>
    </w:p>
    <w:p w:rsidR="00D52AB9" w:rsidRPr="0016045F" w:rsidP="00D52AB9" w14:paraId="6B7CB2F2" w14:textId="77777777">
      <w:pPr>
        <w:numPr>
          <w:ilvl w:val="1"/>
          <w:numId w:val="44"/>
        </w:numPr>
        <w:spacing w:after="0"/>
      </w:pPr>
      <w:r w:rsidRPr="0016045F">
        <w:t>Peer or recovery supports</w:t>
      </w:r>
    </w:p>
    <w:p w:rsidR="00D52AB9" w:rsidRPr="0016045F" w:rsidP="00D52AB9" w14:paraId="29E9EF04" w14:textId="77777777">
      <w:pPr>
        <w:numPr>
          <w:ilvl w:val="0"/>
          <w:numId w:val="44"/>
        </w:numPr>
        <w:spacing w:after="0"/>
      </w:pPr>
      <w:r w:rsidRPr="0016045F">
        <w:t>☐ Description of warm-handoff procedures</w:t>
      </w:r>
    </w:p>
    <w:p w:rsidR="00D52AB9" w:rsidRPr="0016045F" w:rsidP="00D52AB9" w14:paraId="0E834519" w14:textId="77777777">
      <w:pPr>
        <w:numPr>
          <w:ilvl w:val="0"/>
          <w:numId w:val="44"/>
        </w:numPr>
        <w:spacing w:after="0"/>
      </w:pPr>
      <w:r w:rsidRPr="0016045F">
        <w:t>☐ Coordination methods (shared planning, follow-up, case conferencing)</w:t>
      </w:r>
    </w:p>
    <w:p w:rsidR="00D52AB9" w:rsidRPr="0016045F" w:rsidP="00D52AB9" w14:paraId="5CFE7EFC" w14:textId="77777777">
      <w:pPr>
        <w:spacing w:after="0"/>
      </w:pPr>
      <w:r w:rsidRPr="0016045F">
        <w:t>Documentation</w:t>
      </w:r>
    </w:p>
    <w:p w:rsidR="00D52AB9" w:rsidRPr="0016045F" w:rsidP="00D52AB9" w14:paraId="2A5A7E83" w14:textId="77777777">
      <w:pPr>
        <w:numPr>
          <w:ilvl w:val="0"/>
          <w:numId w:val="45"/>
        </w:numPr>
        <w:spacing w:after="0"/>
      </w:pPr>
      <w:r w:rsidRPr="0016045F">
        <w:t>☐ MOUs or Letters of Commitment attached (recommended to score 10)</w:t>
      </w:r>
    </w:p>
    <w:p w:rsidR="00D52AB9" w:rsidRPr="0016045F" w:rsidP="00D52AB9" w14:paraId="6CB42FD1" w14:textId="55FFCFBC">
      <w:pPr>
        <w:spacing w:after="0"/>
      </w:pPr>
    </w:p>
    <w:p w:rsidR="00D52AB9" w:rsidRPr="0016045F" w:rsidP="00D52AB9" w14:paraId="579B6906" w14:textId="77777777">
      <w:pPr>
        <w:spacing w:after="0"/>
      </w:pPr>
      <w:r w:rsidRPr="0016045F">
        <w:rPr>
          <w:rFonts w:ascii="Segoe UI Emoji" w:hAnsi="Segoe UI Emoji" w:cs="Segoe UI Emoji"/>
        </w:rPr>
        <w:t>📌</w:t>
      </w:r>
      <w:r w:rsidRPr="0016045F">
        <w:t xml:space="preserve"> SECTION 2 — Required Service Participation (Max 10 Points)</w:t>
      </w:r>
    </w:p>
    <w:p w:rsidR="00D52AB9" w:rsidRPr="0016045F" w:rsidP="00D52AB9" w14:paraId="0018EE04" w14:textId="77777777">
      <w:pPr>
        <w:spacing w:after="0"/>
      </w:pPr>
      <w:r w:rsidRPr="0016045F">
        <w:t>The narrative must match one of the scoring levels below.</w:t>
      </w:r>
    </w:p>
    <w:p w:rsidR="00D52AB9" w:rsidRPr="0016045F" w:rsidP="00D52AB9" w14:paraId="576FB2F8" w14:textId="77777777">
      <w:pPr>
        <w:spacing w:after="0"/>
      </w:pPr>
      <w:r w:rsidRPr="0016045F">
        <w:t>You MUST clarify:</w:t>
      </w:r>
    </w:p>
    <w:p w:rsidR="00D52AB9" w:rsidRPr="0016045F" w:rsidP="00D52AB9" w14:paraId="7331B1AE" w14:textId="77777777">
      <w:pPr>
        <w:numPr>
          <w:ilvl w:val="0"/>
          <w:numId w:val="46"/>
        </w:numPr>
        <w:spacing w:after="0"/>
      </w:pPr>
      <w:r w:rsidRPr="0016045F">
        <w:t>☐ Are services completely voluntary? (0 points)</w:t>
      </w:r>
    </w:p>
    <w:p w:rsidR="00D52AB9" w:rsidRPr="0016045F" w:rsidP="00D52AB9" w14:paraId="547A42AA" w14:textId="77777777">
      <w:pPr>
        <w:numPr>
          <w:ilvl w:val="0"/>
          <w:numId w:val="46"/>
        </w:numPr>
        <w:spacing w:after="0"/>
      </w:pPr>
      <w:r w:rsidRPr="0016045F">
        <w:t>☐ Are expectations unclear or not documented? (3 points)</w:t>
      </w:r>
    </w:p>
    <w:p w:rsidR="00D52AB9" w:rsidRPr="0016045F" w:rsidP="00D52AB9" w14:paraId="715C67AB" w14:textId="77777777">
      <w:pPr>
        <w:numPr>
          <w:ilvl w:val="0"/>
          <w:numId w:val="46"/>
        </w:numPr>
        <w:spacing w:after="0"/>
      </w:pPr>
      <w:r w:rsidRPr="0016045F">
        <w:t>☐ Are services expected or recommended but not mandatory? (5 points)</w:t>
      </w:r>
    </w:p>
    <w:p w:rsidR="00D52AB9" w:rsidRPr="0016045F" w:rsidP="00D52AB9" w14:paraId="01020B41" w14:textId="77777777">
      <w:pPr>
        <w:numPr>
          <w:ilvl w:val="0"/>
          <w:numId w:val="46"/>
        </w:numPr>
        <w:spacing w:after="0"/>
      </w:pPr>
      <w:r w:rsidRPr="0016045F">
        <w:t>☐ Do written occupancy agreements explicitly require service participation? (10 points)</w:t>
      </w:r>
    </w:p>
    <w:p w:rsidR="00D52AB9" w:rsidRPr="0016045F" w:rsidP="00D52AB9" w14:paraId="4676611A" w14:textId="77777777">
      <w:pPr>
        <w:spacing w:after="0"/>
      </w:pPr>
      <w:r w:rsidRPr="0016045F">
        <w:t>Required Narrative Elements</w:t>
      </w:r>
    </w:p>
    <w:p w:rsidR="00D52AB9" w:rsidRPr="0016045F" w:rsidP="00D52AB9" w14:paraId="46780DE5" w14:textId="77777777">
      <w:pPr>
        <w:numPr>
          <w:ilvl w:val="0"/>
          <w:numId w:val="47"/>
        </w:numPr>
        <w:spacing w:after="0"/>
      </w:pPr>
      <w:r w:rsidRPr="0016045F">
        <w:t>☐ Explanation of how requirements/expectations are communicated</w:t>
      </w:r>
    </w:p>
    <w:p w:rsidR="00D52AB9" w:rsidRPr="0016045F" w:rsidP="00D52AB9" w14:paraId="06B9DB45" w14:textId="77777777">
      <w:pPr>
        <w:numPr>
          <w:ilvl w:val="0"/>
          <w:numId w:val="47"/>
        </w:numPr>
        <w:spacing w:after="0"/>
      </w:pPr>
      <w:r w:rsidRPr="0016045F">
        <w:t>☐ Whether expectations are in writing (leases, participation agreements, program rules)</w:t>
      </w:r>
    </w:p>
    <w:p w:rsidR="00D52AB9" w:rsidRPr="0016045F" w:rsidP="00D52AB9" w14:paraId="231D87B6" w14:textId="77777777">
      <w:pPr>
        <w:numPr>
          <w:ilvl w:val="0"/>
          <w:numId w:val="47"/>
        </w:numPr>
        <w:spacing w:after="0"/>
      </w:pPr>
      <w:r w:rsidRPr="0016045F">
        <w:t>☐ Enforcement process (how compliance is monitored or addressed)</w:t>
      </w:r>
    </w:p>
    <w:p w:rsidR="00D52AB9" w:rsidRPr="0016045F" w:rsidP="00D52AB9" w14:paraId="3EEC19F3" w14:textId="77777777">
      <w:pPr>
        <w:numPr>
          <w:ilvl w:val="0"/>
          <w:numId w:val="47"/>
        </w:numPr>
        <w:spacing w:after="0"/>
      </w:pPr>
      <w:r w:rsidRPr="0016045F">
        <w:t>☐ How required services align with project goals and population needs</w:t>
      </w:r>
    </w:p>
    <w:p w:rsidR="00D52AB9" w:rsidRPr="0016045F" w:rsidP="00D52AB9" w14:paraId="02AC4809" w14:textId="77777777">
      <w:pPr>
        <w:spacing w:after="0"/>
      </w:pPr>
      <w:r w:rsidRPr="0016045F">
        <w:t>NOTE:</w:t>
      </w:r>
      <w:r w:rsidRPr="0016045F">
        <w:br/>
        <w:t xml:space="preserve">For FY25, CoCs may score </w:t>
      </w:r>
      <w:r w:rsidRPr="0016045F">
        <w:rPr>
          <w:i/>
          <w:iCs/>
        </w:rPr>
        <w:t>higher</w:t>
      </w:r>
      <w:r w:rsidRPr="0016045F">
        <w:t xml:space="preserve"> for required service participation in certain models (e.g., TH). Ensure your narrative aligns with your project design.</w:t>
      </w:r>
    </w:p>
    <w:p w:rsidR="00D52AB9" w:rsidRPr="0016045F" w:rsidP="00D52AB9" w14:paraId="2654430F" w14:textId="6881C8C3">
      <w:pPr>
        <w:spacing w:after="0"/>
      </w:pPr>
    </w:p>
    <w:p w:rsidR="00D52AB9" w:rsidRPr="0016045F" w:rsidP="00D52AB9" w14:paraId="099D5C5D" w14:textId="77777777">
      <w:pPr>
        <w:spacing w:after="0"/>
      </w:pPr>
      <w:r w:rsidRPr="0016045F">
        <w:rPr>
          <w:rFonts w:ascii="Segoe UI Emoji" w:hAnsi="Segoe UI Emoji" w:cs="Segoe UI Emoji"/>
        </w:rPr>
        <w:t>📌</w:t>
      </w:r>
      <w:r w:rsidRPr="0016045F">
        <w:t xml:space="preserve"> SECTION 3 — Healthcare &amp; Mainstream Linkages (Max 10 Points)</w:t>
      </w:r>
    </w:p>
    <w:p w:rsidR="00D52AB9" w:rsidRPr="0016045F" w:rsidP="00D52AB9" w14:paraId="74ED11F5" w14:textId="77777777">
      <w:pPr>
        <w:spacing w:after="0"/>
      </w:pPr>
      <w:r w:rsidRPr="0016045F">
        <w:t>Narrative must demonstrate strength, documentation, and impact.</w:t>
      </w:r>
    </w:p>
    <w:p w:rsidR="00D52AB9" w:rsidRPr="0016045F" w:rsidP="00D52AB9" w14:paraId="45D6CA5B" w14:textId="77777777">
      <w:pPr>
        <w:spacing w:after="0"/>
      </w:pPr>
      <w:r w:rsidRPr="0016045F">
        <w:t>Scoring Levels — You must present one of these:</w:t>
      </w:r>
    </w:p>
    <w:p w:rsidR="00D52AB9" w:rsidRPr="0016045F" w:rsidP="00D52AB9" w14:paraId="5C1DE3B1" w14:textId="77777777">
      <w:pPr>
        <w:numPr>
          <w:ilvl w:val="0"/>
          <w:numId w:val="48"/>
        </w:numPr>
        <w:spacing w:after="0"/>
      </w:pPr>
      <w:r w:rsidRPr="0016045F">
        <w:t>☐ General collaboration with healthcare/housing partners; no firm documentation (2 points)</w:t>
      </w:r>
    </w:p>
    <w:p w:rsidR="00D52AB9" w:rsidRPr="0016045F" w:rsidP="00D52AB9" w14:paraId="01B4E6F4" w14:textId="77777777">
      <w:pPr>
        <w:numPr>
          <w:ilvl w:val="0"/>
          <w:numId w:val="48"/>
        </w:numPr>
        <w:spacing w:after="0"/>
      </w:pPr>
      <w:r w:rsidRPr="0016045F">
        <w:t>☐ Partnership supported by MOUs but lacking detail or specificity (5 points)</w:t>
      </w:r>
    </w:p>
    <w:p w:rsidR="00D52AB9" w:rsidRPr="0016045F" w:rsidP="00D52AB9" w14:paraId="140CD677" w14:textId="77777777">
      <w:pPr>
        <w:numPr>
          <w:ilvl w:val="0"/>
          <w:numId w:val="48"/>
        </w:numPr>
        <w:spacing w:after="0"/>
      </w:pPr>
      <w:r w:rsidRPr="0016045F">
        <w:t>☐ At least one Letter of Commitment plus additional documented partnerships offering significant support (10 points)</w:t>
      </w:r>
    </w:p>
    <w:p w:rsidR="00D52AB9" w:rsidRPr="0016045F" w:rsidP="00D52AB9" w14:paraId="4B8C5312" w14:textId="77777777">
      <w:pPr>
        <w:spacing w:after="0"/>
      </w:pPr>
      <w:r w:rsidRPr="0016045F">
        <w:t>Required Narrative Elements</w:t>
      </w:r>
    </w:p>
    <w:p w:rsidR="00D52AB9" w:rsidRPr="0016045F" w:rsidP="00D52AB9" w14:paraId="615BC117" w14:textId="77777777">
      <w:pPr>
        <w:numPr>
          <w:ilvl w:val="0"/>
          <w:numId w:val="49"/>
        </w:numPr>
        <w:spacing w:after="0"/>
      </w:pPr>
      <w:r w:rsidRPr="0016045F">
        <w:t>☐ Description of referral pathways to healthcare, Medicaid, and mainstream benefits</w:t>
      </w:r>
    </w:p>
    <w:p w:rsidR="00D52AB9" w:rsidRPr="0016045F" w:rsidP="00D52AB9" w14:paraId="180B6A3F" w14:textId="77777777">
      <w:pPr>
        <w:numPr>
          <w:ilvl w:val="0"/>
          <w:numId w:val="49"/>
        </w:numPr>
        <w:spacing w:after="0"/>
      </w:pPr>
      <w:r w:rsidRPr="0016045F">
        <w:t>☐ Description of access to:</w:t>
      </w:r>
    </w:p>
    <w:p w:rsidR="00D52AB9" w:rsidRPr="0016045F" w:rsidP="00D52AB9" w14:paraId="08F7B307" w14:textId="77777777">
      <w:pPr>
        <w:numPr>
          <w:ilvl w:val="1"/>
          <w:numId w:val="49"/>
        </w:numPr>
        <w:spacing w:after="0"/>
      </w:pPr>
      <w:r w:rsidRPr="0016045F">
        <w:t>Primary care</w:t>
      </w:r>
    </w:p>
    <w:p w:rsidR="00D52AB9" w:rsidRPr="0016045F" w:rsidP="00D52AB9" w14:paraId="219BD99A" w14:textId="77777777">
      <w:pPr>
        <w:numPr>
          <w:ilvl w:val="1"/>
          <w:numId w:val="49"/>
        </w:numPr>
        <w:spacing w:after="0"/>
      </w:pPr>
      <w:r w:rsidRPr="0016045F">
        <w:t>Behavioral health</w:t>
      </w:r>
    </w:p>
    <w:p w:rsidR="00D52AB9" w:rsidRPr="0016045F" w:rsidP="00D52AB9" w14:paraId="72F7BC6A" w14:textId="77777777">
      <w:pPr>
        <w:numPr>
          <w:ilvl w:val="1"/>
          <w:numId w:val="49"/>
        </w:numPr>
        <w:spacing w:after="0"/>
      </w:pPr>
      <w:r w:rsidRPr="0016045F">
        <w:t>SUD treatment</w:t>
      </w:r>
    </w:p>
    <w:p w:rsidR="00D52AB9" w:rsidRPr="0016045F" w:rsidP="00D52AB9" w14:paraId="250415B0" w14:textId="77777777">
      <w:pPr>
        <w:numPr>
          <w:ilvl w:val="1"/>
          <w:numId w:val="49"/>
        </w:numPr>
        <w:spacing w:after="0"/>
      </w:pPr>
      <w:r w:rsidRPr="0016045F">
        <w:t>Medicaid enrollment support</w:t>
      </w:r>
    </w:p>
    <w:p w:rsidR="00D52AB9" w:rsidRPr="0016045F" w:rsidP="00D52AB9" w14:paraId="28C0B90F" w14:textId="77777777">
      <w:pPr>
        <w:numPr>
          <w:ilvl w:val="1"/>
          <w:numId w:val="49"/>
        </w:numPr>
        <w:spacing w:after="0"/>
      </w:pPr>
      <w:r w:rsidRPr="0016045F">
        <w:t>SNAP/TANF/WIC/VA</w:t>
      </w:r>
    </w:p>
    <w:p w:rsidR="00D52AB9" w:rsidRPr="0016045F" w:rsidP="00D52AB9" w14:paraId="0488502A" w14:textId="77777777">
      <w:pPr>
        <w:numPr>
          <w:ilvl w:val="1"/>
          <w:numId w:val="49"/>
        </w:numPr>
        <w:spacing w:after="0"/>
      </w:pPr>
      <w:r w:rsidRPr="0016045F">
        <w:t>Workforce/employment programs</w:t>
      </w:r>
    </w:p>
    <w:p w:rsidR="00D52AB9" w:rsidRPr="0016045F" w:rsidP="00D52AB9" w14:paraId="7C781B51" w14:textId="77777777">
      <w:pPr>
        <w:numPr>
          <w:ilvl w:val="0"/>
          <w:numId w:val="49"/>
        </w:numPr>
        <w:spacing w:after="0"/>
      </w:pPr>
      <w:r w:rsidRPr="0016045F">
        <w:t>☐ Explanation of how these partners enhance participant stability</w:t>
      </w:r>
    </w:p>
    <w:p w:rsidR="00D52AB9" w:rsidRPr="0016045F" w:rsidP="00D52AB9" w14:paraId="26BCFE3E" w14:textId="77777777">
      <w:pPr>
        <w:numPr>
          <w:ilvl w:val="0"/>
          <w:numId w:val="49"/>
        </w:numPr>
        <w:spacing w:after="0"/>
      </w:pPr>
      <w:r w:rsidRPr="0016045F">
        <w:t>☐ Any co-location of services (if applicable)</w:t>
      </w:r>
    </w:p>
    <w:p w:rsidR="00D52AB9" w:rsidRPr="0016045F" w:rsidP="00D52AB9" w14:paraId="3B726844" w14:textId="77777777">
      <w:pPr>
        <w:spacing w:after="0"/>
      </w:pPr>
      <w:r w:rsidRPr="0016045F">
        <w:t>Documentation</w:t>
      </w:r>
    </w:p>
    <w:p w:rsidR="00D52AB9" w:rsidRPr="0016045F" w:rsidP="00D52AB9" w14:paraId="2F16C714" w14:textId="77777777">
      <w:pPr>
        <w:numPr>
          <w:ilvl w:val="0"/>
          <w:numId w:val="50"/>
        </w:numPr>
        <w:spacing w:after="0"/>
      </w:pPr>
      <w:r w:rsidRPr="0016045F">
        <w:t>☐ MOUs uploaded</w:t>
      </w:r>
    </w:p>
    <w:p w:rsidR="00D52AB9" w:rsidRPr="0016045F" w:rsidP="00D52AB9" w14:paraId="17E023F5" w14:textId="77777777">
      <w:pPr>
        <w:numPr>
          <w:ilvl w:val="0"/>
          <w:numId w:val="50"/>
        </w:numPr>
        <w:spacing w:after="0"/>
      </w:pPr>
      <w:r w:rsidRPr="0016045F">
        <w:t>☐ Letters of Commitment uploaded</w:t>
      </w:r>
    </w:p>
    <w:p w:rsidR="00D52AB9" w:rsidRPr="0016045F" w:rsidP="00D52AB9" w14:paraId="0CD031BE" w14:textId="77777777">
      <w:pPr>
        <w:numPr>
          <w:ilvl w:val="0"/>
          <w:numId w:val="50"/>
        </w:numPr>
        <w:spacing w:after="0"/>
      </w:pPr>
      <w:r w:rsidRPr="0016045F">
        <w:t>☐ Any written workflows or referral procedures (optional but helpful)</w:t>
      </w:r>
    </w:p>
    <w:p w:rsidR="00D52AB9" w:rsidRPr="0016045F" w:rsidP="00D52AB9" w14:paraId="2A11014B" w14:textId="267B6FEE">
      <w:pPr>
        <w:spacing w:after="0"/>
      </w:pPr>
    </w:p>
    <w:p w:rsidR="00D52AB9" w:rsidRPr="0016045F" w:rsidP="00D52AB9" w14:paraId="696B67B8" w14:textId="77777777">
      <w:pPr>
        <w:spacing w:after="0"/>
      </w:pPr>
      <w:r w:rsidRPr="0016045F">
        <w:rPr>
          <w:rFonts w:ascii="Segoe UI Emoji" w:hAnsi="Segoe UI Emoji" w:cs="Segoe UI Emoji"/>
        </w:rPr>
        <w:t>📌</w:t>
      </w:r>
      <w:r w:rsidRPr="0016045F">
        <w:t xml:space="preserve"> SECTION 4 — Law Enforcement Coordination (Max 6 Points)</w:t>
      </w:r>
    </w:p>
    <w:p w:rsidR="00D52AB9" w:rsidRPr="0016045F" w:rsidP="00D52AB9" w14:paraId="5876F700" w14:textId="77777777">
      <w:pPr>
        <w:spacing w:after="0"/>
      </w:pPr>
      <w:r w:rsidRPr="0016045F">
        <w:t>The narrative must match one of the scoring levels below.</w:t>
      </w:r>
    </w:p>
    <w:p w:rsidR="00D52AB9" w:rsidRPr="0016045F" w:rsidP="00D52AB9" w14:paraId="66EEB030" w14:textId="77777777">
      <w:pPr>
        <w:spacing w:after="0"/>
      </w:pPr>
      <w:r w:rsidRPr="0016045F">
        <w:t>Scoring Levels — Must clarify which applies:</w:t>
      </w:r>
    </w:p>
    <w:p w:rsidR="00D52AB9" w:rsidRPr="0016045F" w:rsidP="00D52AB9" w14:paraId="6DE9FE92" w14:textId="77777777">
      <w:pPr>
        <w:numPr>
          <w:ilvl w:val="0"/>
          <w:numId w:val="51"/>
        </w:numPr>
        <w:spacing w:after="0"/>
      </w:pPr>
      <w:r w:rsidRPr="0016045F">
        <w:t>☐ Little to no coordination; no documented protocols (2 points)</w:t>
      </w:r>
    </w:p>
    <w:p w:rsidR="00D52AB9" w:rsidRPr="0016045F" w:rsidP="00D52AB9" w14:paraId="44D81EC6" w14:textId="77777777">
      <w:pPr>
        <w:numPr>
          <w:ilvl w:val="0"/>
          <w:numId w:val="51"/>
        </w:numPr>
        <w:spacing w:after="0"/>
      </w:pPr>
      <w:r w:rsidRPr="0016045F">
        <w:t>☐ Some established working relationships with law enforcement/first responders; may be documented or informal (4 points)</w:t>
      </w:r>
    </w:p>
    <w:p w:rsidR="00D52AB9" w:rsidRPr="0016045F" w:rsidP="00D52AB9" w14:paraId="322175F6" w14:textId="77777777">
      <w:pPr>
        <w:numPr>
          <w:ilvl w:val="0"/>
          <w:numId w:val="51"/>
        </w:numPr>
        <w:spacing w:after="0"/>
      </w:pPr>
      <w:r w:rsidRPr="0016045F">
        <w:t>☐ Formal protocols or agreements showing active collaboration (6 points)</w:t>
      </w:r>
    </w:p>
    <w:p w:rsidR="00D52AB9" w:rsidRPr="0016045F" w:rsidP="00D52AB9" w14:paraId="48B724A6" w14:textId="77777777">
      <w:pPr>
        <w:spacing w:after="0"/>
      </w:pPr>
      <w:r w:rsidRPr="0016045F">
        <w:t>Required Narrative Elements</w:t>
      </w:r>
    </w:p>
    <w:p w:rsidR="00D52AB9" w:rsidRPr="0016045F" w:rsidP="00D52AB9" w14:paraId="3505DCAE" w14:textId="77777777">
      <w:pPr>
        <w:numPr>
          <w:ilvl w:val="0"/>
          <w:numId w:val="52"/>
        </w:numPr>
        <w:spacing w:after="0"/>
      </w:pPr>
      <w:r w:rsidRPr="0016045F">
        <w:t>☐ How the project communicates with law enforcement, sheriff, EMS, crisis teams</w:t>
      </w:r>
    </w:p>
    <w:p w:rsidR="00D52AB9" w:rsidRPr="0016045F" w:rsidP="00D52AB9" w14:paraId="3CEFDA06" w14:textId="77777777">
      <w:pPr>
        <w:numPr>
          <w:ilvl w:val="0"/>
          <w:numId w:val="52"/>
        </w:numPr>
        <w:spacing w:after="0"/>
      </w:pPr>
      <w:r w:rsidRPr="0016045F">
        <w:t>☐ Routine or structured engagement practices (if any)</w:t>
      </w:r>
    </w:p>
    <w:p w:rsidR="00D52AB9" w:rsidRPr="0016045F" w:rsidP="00D52AB9" w14:paraId="588BF7B6" w14:textId="77777777">
      <w:pPr>
        <w:numPr>
          <w:ilvl w:val="0"/>
          <w:numId w:val="52"/>
        </w:numPr>
        <w:spacing w:after="0"/>
      </w:pPr>
      <w:r w:rsidRPr="0016045F">
        <w:t>☐ Encampment or safety-related coordination</w:t>
      </w:r>
    </w:p>
    <w:p w:rsidR="00D52AB9" w:rsidRPr="0016045F" w:rsidP="00D52AB9" w14:paraId="0CAAF1AA" w14:textId="77777777">
      <w:pPr>
        <w:numPr>
          <w:ilvl w:val="0"/>
          <w:numId w:val="52"/>
        </w:numPr>
        <w:spacing w:after="0"/>
      </w:pPr>
      <w:r w:rsidRPr="0016045F">
        <w:t>☐ Examples of co-response or cross-training (if applicable)</w:t>
      </w:r>
    </w:p>
    <w:p w:rsidR="00D52AB9" w:rsidRPr="0016045F" w:rsidP="00D52AB9" w14:paraId="1505B37E" w14:textId="77777777">
      <w:pPr>
        <w:numPr>
          <w:ilvl w:val="0"/>
          <w:numId w:val="52"/>
        </w:numPr>
        <w:spacing w:after="0"/>
      </w:pPr>
      <w:r w:rsidRPr="0016045F">
        <w:t>☐ Copies of protocols or agreements (recommended for 6 points)</w:t>
      </w:r>
    </w:p>
    <w:p w:rsidR="00D52AB9" w:rsidRPr="0016045F" w:rsidP="00D52AB9" w14:paraId="16C3AD1C" w14:textId="77878EBA">
      <w:pPr>
        <w:spacing w:after="0"/>
      </w:pPr>
    </w:p>
    <w:p w:rsidR="00D52AB9" w:rsidRPr="0016045F" w:rsidP="00D52AB9" w14:paraId="6BD4D7D2" w14:textId="77777777">
      <w:pPr>
        <w:spacing w:after="0"/>
      </w:pPr>
      <w:r w:rsidRPr="0016045F">
        <w:rPr>
          <w:rFonts w:ascii="Segoe UI Emoji" w:hAnsi="Segoe UI Emoji" w:cs="Segoe UI Emoji"/>
        </w:rPr>
        <w:t>📌</w:t>
      </w:r>
      <w:r w:rsidRPr="0016045F">
        <w:t xml:space="preserve"> FINAL CHECK BEFORE SUBMISSION</w:t>
      </w:r>
    </w:p>
    <w:p w:rsidR="00D52AB9" w:rsidRPr="0016045F" w:rsidP="00D52AB9" w14:paraId="5F688C85" w14:textId="77777777">
      <w:pPr>
        <w:numPr>
          <w:ilvl w:val="0"/>
          <w:numId w:val="53"/>
        </w:numPr>
        <w:spacing w:after="0"/>
      </w:pPr>
      <w:r w:rsidRPr="0016045F">
        <w:t xml:space="preserve">☐ All four narrative sections completed </w:t>
      </w:r>
      <w:r w:rsidRPr="0016045F">
        <w:t>per</w:t>
      </w:r>
      <w:r w:rsidRPr="0016045F">
        <w:t xml:space="preserve"> scoring criteria</w:t>
      </w:r>
    </w:p>
    <w:p w:rsidR="00D52AB9" w:rsidRPr="0016045F" w:rsidP="00D52AB9" w14:paraId="48E3C69F" w14:textId="77777777">
      <w:pPr>
        <w:numPr>
          <w:ilvl w:val="0"/>
          <w:numId w:val="53"/>
        </w:numPr>
        <w:spacing w:after="0"/>
      </w:pPr>
      <w:r w:rsidRPr="0016045F">
        <w:t>☐ Documentation uploaded (MOUs, LOCs, agreements)</w:t>
      </w:r>
    </w:p>
    <w:p w:rsidR="00D52AB9" w:rsidRPr="0016045F" w:rsidP="00D52AB9" w14:paraId="6547A8B6" w14:textId="77777777">
      <w:pPr>
        <w:numPr>
          <w:ilvl w:val="0"/>
          <w:numId w:val="53"/>
        </w:numPr>
        <w:spacing w:after="0"/>
      </w:pPr>
      <w:r w:rsidRPr="0016045F">
        <w:t>☐ Budget &amp; narrative are consistent with described services</w:t>
      </w:r>
    </w:p>
    <w:p w:rsidR="00D52AB9" w:rsidRPr="0016045F" w:rsidP="00D52AB9" w14:paraId="09203DFD" w14:textId="77777777">
      <w:pPr>
        <w:numPr>
          <w:ilvl w:val="0"/>
          <w:numId w:val="53"/>
        </w:numPr>
        <w:spacing w:after="0"/>
      </w:pPr>
      <w:r w:rsidRPr="0016045F">
        <w:t>☐ Monitoring or audit findings explained (if applicable)</w:t>
      </w:r>
    </w:p>
    <w:p w:rsidR="00D52AB9" w:rsidRPr="0016045F" w:rsidP="00D52AB9" w14:paraId="34F6CDA8" w14:textId="77777777">
      <w:pPr>
        <w:numPr>
          <w:ilvl w:val="0"/>
          <w:numId w:val="53"/>
        </w:numPr>
        <w:spacing w:after="0"/>
      </w:pPr>
      <w:r w:rsidRPr="0016045F">
        <w:t>☐ All content reviewed for internal accuracy</w:t>
      </w:r>
    </w:p>
    <w:p w:rsidR="00D52AB9" w:rsidRPr="0016045F" w:rsidP="00D52AB9" w14:paraId="7B3C6917" w14:textId="77777777">
      <w:pPr>
        <w:numPr>
          <w:ilvl w:val="0"/>
          <w:numId w:val="53"/>
        </w:numPr>
        <w:spacing w:after="0"/>
      </w:pPr>
      <w:r w:rsidRPr="0016045F">
        <w:t>☐ Submission aligns with FY25 NOFO requirements</w:t>
      </w:r>
    </w:p>
    <w:p w:rsidR="00D52AB9" w:rsidRPr="0016045F" w:rsidP="00D52AB9" w14:paraId="579886FF" w14:textId="77777777">
      <w:pPr>
        <w:numPr>
          <w:ilvl w:val="0"/>
          <w:numId w:val="53"/>
        </w:numPr>
        <w:spacing w:after="0"/>
      </w:pPr>
      <w:r w:rsidRPr="0016045F">
        <w:t>☐ Submitted before deadline</w:t>
      </w:r>
    </w:p>
    <w:p w:rsidR="00D52AB9" w:rsidP="00D52AB9" w14:paraId="69608190" w14:textId="77777777">
      <w:pPr>
        <w:spacing w:after="0"/>
        <w:rPr>
          <w:b/>
          <w:bCs/>
        </w:rPr>
      </w:pPr>
      <w:r>
        <w:rPr>
          <w:b/>
          <w:bCs/>
        </w:rPr>
        <w:br w:type="page"/>
      </w:r>
    </w:p>
    <w:p w:rsidR="00CD61E2" w14:paraId="259E8A20" w14:textId="77777777">
      <w:pPr>
        <w:rPr>
          <w:b/>
          <w:bCs/>
        </w:rPr>
      </w:pPr>
    </w:p>
    <w:p w:rsidR="007D5706" w:rsidRPr="007D5706" w:rsidP="007D5706" w14:paraId="36FF9B80" w14:textId="2B655451">
      <w:pPr>
        <w:rPr>
          <w:b/>
          <w:bCs/>
        </w:rPr>
      </w:pPr>
      <w:r w:rsidRPr="007D5706">
        <w:rPr>
          <w:b/>
          <w:bCs/>
        </w:rPr>
        <w:t xml:space="preserve">FY2025 NEW PROJECT APPLICATION — NARRATIVE GUIDANCE </w:t>
      </w:r>
    </w:p>
    <w:p w:rsidR="007D5706" w:rsidRPr="007D5706" w:rsidP="007D5706" w14:paraId="06FD5253" w14:textId="628E25BA">
      <w:pPr>
        <w:rPr>
          <w:b/>
          <w:bCs/>
        </w:rPr>
      </w:pPr>
      <w:r w:rsidRPr="007D5706">
        <w:rPr>
          <w:b/>
          <w:bCs/>
        </w:rPr>
        <w:t xml:space="preserve">St. </w:t>
      </w:r>
      <w:r w:rsidR="00B0701F">
        <w:rPr>
          <w:b/>
          <w:bCs/>
        </w:rPr>
        <w:t>Clair</w:t>
      </w:r>
      <w:r w:rsidRPr="007D5706">
        <w:rPr>
          <w:b/>
          <w:bCs/>
        </w:rPr>
        <w:t xml:space="preserve"> County Continuum of Care (</w:t>
      </w:r>
      <w:r w:rsidR="00B0701F">
        <w:rPr>
          <w:b/>
          <w:bCs/>
        </w:rPr>
        <w:t>IL 508</w:t>
      </w:r>
      <w:r w:rsidRPr="007D5706">
        <w:rPr>
          <w:b/>
          <w:bCs/>
        </w:rPr>
        <w:t>)</w:t>
      </w:r>
    </w:p>
    <w:p w:rsidR="007D5706" w:rsidRPr="007D5706" w:rsidP="007D5706" w14:paraId="3F4BDEF1" w14:textId="77777777">
      <w:r w:rsidRPr="007D5706">
        <w:t xml:space="preserve">This guidance document explains what applicants should include in each narrative section of the </w:t>
      </w:r>
      <w:r w:rsidRPr="007D5706">
        <w:rPr>
          <w:b/>
          <w:bCs/>
        </w:rPr>
        <w:t>FY2025 New Project Application</w:t>
      </w:r>
      <w:r w:rsidRPr="007D5706">
        <w:t>. Each prompt aligns directly with the FY2025 NOFO and the local CoC scoring tools.</w:t>
      </w:r>
    </w:p>
    <w:p w:rsidR="007D5706" w:rsidRPr="007D5706" w:rsidP="007D5706" w14:paraId="5CB4A482" w14:textId="77777777">
      <w:r w:rsidRPr="007D5706">
        <w:t xml:space="preserve">Applicants should respond </w:t>
      </w:r>
      <w:r w:rsidRPr="007D5706">
        <w:rPr>
          <w:b/>
          <w:bCs/>
        </w:rPr>
        <w:t>clearly, concisely, and thoroughly</w:t>
      </w:r>
      <w:r w:rsidRPr="007D5706">
        <w:t>, using project-specific details rather than general statements.</w:t>
      </w:r>
    </w:p>
    <w:p w:rsidR="007D5706" w:rsidRPr="007D5706" w:rsidP="007D5706" w14:paraId="1917EAB7" w14:textId="77777777">
      <w:r>
        <w:pict>
          <v:rect id="_x0000_i1025" style="width:0;height:1.5pt" o:hralign="center" o:hrstd="t" o:hr="t" fillcolor="#a0a0a0" stroked="f"/>
        </w:pict>
      </w:r>
    </w:p>
    <w:p w:rsidR="007D5706" w:rsidRPr="007D5706" w:rsidP="007D5706" w14:paraId="45944001" w14:textId="159E87C5">
      <w:pPr>
        <w:rPr>
          <w:b/>
          <w:bCs/>
        </w:rPr>
      </w:pPr>
      <w:r w:rsidRPr="007D5706">
        <w:rPr>
          <w:b/>
          <w:bCs/>
        </w:rPr>
        <w:t>1. CoC Participation</w:t>
      </w:r>
      <w:r w:rsidR="004B62A8">
        <w:rPr>
          <w:b/>
          <w:bCs/>
        </w:rPr>
        <w:t xml:space="preserve"> (Max 2 points)</w:t>
      </w:r>
    </w:p>
    <w:p w:rsidR="007D5706" w:rsidRPr="007D5706" w:rsidP="007D5706" w14:paraId="636831D0" w14:textId="77777777">
      <w:r w:rsidRPr="007D5706">
        <w:t>In your narrative, describe:</w:t>
      </w:r>
    </w:p>
    <w:p w:rsidR="007D5706" w:rsidRPr="007D5706" w:rsidP="00391B84" w14:paraId="1011EEB3" w14:textId="29A43BAD">
      <w:pPr>
        <w:numPr>
          <w:ilvl w:val="0"/>
          <w:numId w:val="11"/>
        </w:numPr>
        <w:spacing w:after="0"/>
      </w:pPr>
      <w:r w:rsidRPr="007D5706">
        <w:t>Your organization’s current or past involvement in the CoC</w:t>
      </w:r>
      <w:r w:rsidR="00C25774">
        <w:t>, its c</w:t>
      </w:r>
      <w:r w:rsidRPr="007D5706">
        <w:t>ommittees, working groups, case conferencing, or community task forces you participate in</w:t>
      </w:r>
    </w:p>
    <w:p w:rsidR="007D5706" w:rsidRPr="007D5706" w:rsidP="00391B84" w14:paraId="1AFEF5B0" w14:textId="77777777">
      <w:pPr>
        <w:numPr>
          <w:ilvl w:val="0"/>
          <w:numId w:val="11"/>
        </w:numPr>
        <w:spacing w:after="0"/>
      </w:pPr>
      <w:r w:rsidRPr="007D5706">
        <w:t>Your role in PIT Count activities</w:t>
      </w:r>
    </w:p>
    <w:p w:rsidR="007D5706" w:rsidRPr="007D5706" w:rsidP="00391B84" w14:paraId="42241E4E" w14:textId="77777777">
      <w:pPr>
        <w:numPr>
          <w:ilvl w:val="0"/>
          <w:numId w:val="11"/>
        </w:numPr>
        <w:spacing w:after="0"/>
      </w:pPr>
      <w:r w:rsidRPr="007D5706">
        <w:t>How your organization collaborates with other housing or service providers</w:t>
      </w:r>
    </w:p>
    <w:p w:rsidR="007D5706" w:rsidRPr="007D5706" w:rsidP="00391B84" w14:paraId="7EAB671B" w14:textId="77777777">
      <w:pPr>
        <w:numPr>
          <w:ilvl w:val="0"/>
          <w:numId w:val="11"/>
        </w:numPr>
        <w:spacing w:after="0"/>
      </w:pPr>
      <w:r w:rsidRPr="007D5706">
        <w:t>If new to the CoC: how you plan to participate going forward</w:t>
      </w:r>
    </w:p>
    <w:p w:rsidR="007D5706" w:rsidRPr="007D5706" w:rsidP="007D5706" w14:paraId="109F6FAC" w14:textId="3FD915E4"/>
    <w:p w:rsidR="007D5706" w:rsidRPr="007D5706" w:rsidP="007D5706" w14:paraId="4F8BCC83" w14:textId="45D09487">
      <w:pPr>
        <w:rPr>
          <w:b/>
          <w:bCs/>
        </w:rPr>
      </w:pPr>
      <w:r w:rsidRPr="007D5706">
        <w:rPr>
          <w:b/>
          <w:bCs/>
        </w:rPr>
        <w:t>2. Applicant Experience</w:t>
      </w:r>
      <w:r w:rsidR="004B62A8">
        <w:rPr>
          <w:b/>
          <w:bCs/>
        </w:rPr>
        <w:t xml:space="preserve"> (Max 8 points)</w:t>
      </w:r>
    </w:p>
    <w:p w:rsidR="007D5706" w:rsidRPr="007D5706" w:rsidP="007D5706" w14:paraId="41318BD1" w14:textId="77777777">
      <w:r w:rsidRPr="007D5706">
        <w:t>Describe your organization's capacity to operate the proposed project:</w:t>
      </w:r>
    </w:p>
    <w:p w:rsidR="007D5706" w:rsidRPr="007D5706" w:rsidP="00391B84" w14:paraId="24CD9CAE" w14:textId="77777777">
      <w:pPr>
        <w:numPr>
          <w:ilvl w:val="0"/>
          <w:numId w:val="12"/>
        </w:numPr>
        <w:spacing w:after="0"/>
      </w:pPr>
      <w:r w:rsidRPr="007D5706">
        <w:t>Mission and history of serving people experiencing homelessness</w:t>
      </w:r>
    </w:p>
    <w:p w:rsidR="007D5706" w:rsidRPr="007D5706" w:rsidP="00391B84" w14:paraId="7F008B2F" w14:textId="77777777">
      <w:pPr>
        <w:numPr>
          <w:ilvl w:val="0"/>
          <w:numId w:val="12"/>
        </w:numPr>
        <w:spacing w:after="0"/>
      </w:pPr>
      <w:r w:rsidRPr="007D5706">
        <w:t>Relevant program experience (RRH, PSH, CE, SSO, DV services, youth services, etc.)</w:t>
      </w:r>
    </w:p>
    <w:p w:rsidR="007D5706" w:rsidRPr="007D5706" w:rsidP="00391B84" w14:paraId="52E89152" w14:textId="77777777">
      <w:pPr>
        <w:numPr>
          <w:ilvl w:val="0"/>
          <w:numId w:val="12"/>
        </w:numPr>
        <w:spacing w:after="0"/>
      </w:pPr>
      <w:r w:rsidRPr="007D5706">
        <w:t>Staff roles, qualifications, and supervision structure</w:t>
      </w:r>
    </w:p>
    <w:p w:rsidR="007D5706" w:rsidRPr="007D5706" w:rsidP="00391B84" w14:paraId="3F1BCB62" w14:textId="77777777">
      <w:pPr>
        <w:numPr>
          <w:ilvl w:val="0"/>
          <w:numId w:val="12"/>
        </w:numPr>
        <w:spacing w:after="0"/>
      </w:pPr>
      <w:r w:rsidRPr="007D5706">
        <w:t>Experience managing federal or state funding</w:t>
      </w:r>
    </w:p>
    <w:p w:rsidR="007D5706" w:rsidRPr="007D5706" w:rsidP="00391B84" w14:paraId="28564B37" w14:textId="77777777">
      <w:pPr>
        <w:numPr>
          <w:ilvl w:val="0"/>
          <w:numId w:val="12"/>
        </w:numPr>
        <w:spacing w:after="0"/>
      </w:pPr>
      <w:r w:rsidRPr="007D5706">
        <w:t>Prior outcomes demonstrating effectiveness</w:t>
      </w:r>
    </w:p>
    <w:p w:rsidR="007D5706" w:rsidRPr="007D5706" w:rsidP="007D5706" w14:paraId="119043F1" w14:textId="2EDB7C89"/>
    <w:p w:rsidR="007D5706" w:rsidRPr="007D5706" w:rsidP="007D5706" w14:paraId="668B288D" w14:textId="774A2D72">
      <w:pPr>
        <w:rPr>
          <w:b/>
          <w:bCs/>
        </w:rPr>
      </w:pPr>
      <w:r w:rsidRPr="007D5706">
        <w:rPr>
          <w:b/>
          <w:bCs/>
        </w:rPr>
        <w:t>3. Behavioral Health / Substance Use Disorder (SUD) Partnerships</w:t>
      </w:r>
      <w:r w:rsidR="004B62A8">
        <w:rPr>
          <w:b/>
          <w:bCs/>
        </w:rPr>
        <w:t xml:space="preserve"> (M</w:t>
      </w:r>
      <w:r w:rsidR="002A7AF7">
        <w:rPr>
          <w:b/>
          <w:bCs/>
        </w:rPr>
        <w:t>ax</w:t>
      </w:r>
      <w:r w:rsidR="00AF2F50">
        <w:rPr>
          <w:b/>
          <w:bCs/>
        </w:rPr>
        <w:t xml:space="preserve"> 15 points)</w:t>
      </w:r>
    </w:p>
    <w:p w:rsidR="007D5706" w:rsidRPr="007D5706" w:rsidP="007D5706" w14:paraId="039F8550" w14:textId="77777777">
      <w:r w:rsidRPr="007D5706">
        <w:t>Explain how the project will ensure participants can access behavioral health services:</w:t>
      </w:r>
    </w:p>
    <w:p w:rsidR="007D5706" w:rsidRPr="007D5706" w:rsidP="00391B84" w14:paraId="19CA0A9B" w14:textId="4252BEBE">
      <w:pPr>
        <w:numPr>
          <w:ilvl w:val="0"/>
          <w:numId w:val="13"/>
        </w:numPr>
        <w:spacing w:after="0"/>
      </w:pPr>
      <w:r w:rsidRPr="007D5706">
        <w:t>Existing partnerships with mental health/</w:t>
      </w:r>
      <w:r w:rsidRPr="007D5706" w:rsidR="00A75E66">
        <w:t>substance use disorder</w:t>
      </w:r>
      <w:r w:rsidR="00A75E66">
        <w:t xml:space="preserve"> </w:t>
      </w:r>
      <w:r w:rsidRPr="007D5706">
        <w:t>providers</w:t>
      </w:r>
    </w:p>
    <w:p w:rsidR="007D5706" w:rsidRPr="007D5706" w:rsidP="00391B84" w14:paraId="7705AD27" w14:textId="77777777">
      <w:pPr>
        <w:numPr>
          <w:ilvl w:val="0"/>
          <w:numId w:val="13"/>
        </w:numPr>
        <w:spacing w:after="0"/>
      </w:pPr>
      <w:r w:rsidRPr="007D5706">
        <w:t>MOUs or formal referral agreements</w:t>
      </w:r>
    </w:p>
    <w:p w:rsidR="007D5706" w:rsidRPr="007D5706" w:rsidP="00391B84" w14:paraId="2FD0B0FF" w14:textId="77777777">
      <w:pPr>
        <w:numPr>
          <w:ilvl w:val="0"/>
          <w:numId w:val="13"/>
        </w:numPr>
        <w:spacing w:after="0"/>
      </w:pPr>
      <w:r w:rsidRPr="007D5706">
        <w:t>Availability of counseling, crisis intervention, warm handoffs, peer support</w:t>
      </w:r>
    </w:p>
    <w:p w:rsidR="007D5706" w:rsidRPr="007D5706" w:rsidP="00391B84" w14:paraId="7422FBFA" w14:textId="77777777">
      <w:pPr>
        <w:numPr>
          <w:ilvl w:val="0"/>
          <w:numId w:val="13"/>
        </w:numPr>
        <w:spacing w:after="0"/>
      </w:pPr>
      <w:r w:rsidRPr="007D5706">
        <w:t>Frequency or typical timeline of service engagement</w:t>
      </w:r>
    </w:p>
    <w:p w:rsidR="007D5706" w:rsidRPr="007D5706" w:rsidP="007D5706" w14:paraId="7D29A1C0" w14:textId="354554F5"/>
    <w:p w:rsidR="007D5706" w:rsidRPr="007D5706" w:rsidP="007D5706" w14:paraId="412F2D60" w14:textId="28F9912D">
      <w:pPr>
        <w:rPr>
          <w:b/>
          <w:bCs/>
        </w:rPr>
      </w:pPr>
      <w:r w:rsidRPr="007D5706">
        <w:rPr>
          <w:b/>
          <w:bCs/>
        </w:rPr>
        <w:t>4. Required Service Participation (If Applicable)</w:t>
      </w:r>
      <w:r w:rsidR="00AF2F50">
        <w:rPr>
          <w:b/>
          <w:bCs/>
        </w:rPr>
        <w:t xml:space="preserve"> (Max 15 points)</w:t>
      </w:r>
    </w:p>
    <w:p w:rsidR="007D5706" w:rsidRPr="007D5706" w:rsidP="00ED23A0" w14:paraId="49EC81A2" w14:textId="77777777">
      <w:pPr>
        <w:spacing w:after="0"/>
      </w:pPr>
      <w:r w:rsidRPr="007D5706">
        <w:t>For projects with any service participation expectations:</w:t>
      </w:r>
    </w:p>
    <w:p w:rsidR="007D5706" w:rsidRPr="007D5706" w:rsidP="00391B84" w14:paraId="113601D1" w14:textId="77777777">
      <w:pPr>
        <w:numPr>
          <w:ilvl w:val="0"/>
          <w:numId w:val="14"/>
        </w:numPr>
        <w:spacing w:after="0"/>
      </w:pPr>
      <w:r w:rsidRPr="007D5706">
        <w:t>State whether participation is voluntary or required</w:t>
      </w:r>
    </w:p>
    <w:p w:rsidR="007D5706" w:rsidRPr="007D5706" w:rsidP="00391B84" w14:paraId="5FF059DC" w14:textId="77777777">
      <w:pPr>
        <w:numPr>
          <w:ilvl w:val="0"/>
          <w:numId w:val="14"/>
        </w:numPr>
        <w:spacing w:after="0"/>
      </w:pPr>
      <w:r w:rsidRPr="007D5706">
        <w:t>How expectations are explained to clients</w:t>
      </w:r>
    </w:p>
    <w:p w:rsidR="007D5706" w:rsidP="00391B84" w14:paraId="22B429D6" w14:textId="77777777">
      <w:pPr>
        <w:numPr>
          <w:ilvl w:val="0"/>
          <w:numId w:val="14"/>
        </w:numPr>
        <w:spacing w:after="0"/>
      </w:pPr>
      <w:r w:rsidRPr="007D5706">
        <w:t>How services are offered using trauma-informed and participant-centered approaches</w:t>
      </w:r>
    </w:p>
    <w:p w:rsidR="00E54044" w:rsidRPr="007D5706" w:rsidP="00E54044" w14:paraId="0F47FF77" w14:textId="77777777">
      <w:pPr>
        <w:spacing w:after="0"/>
        <w:ind w:left="720"/>
      </w:pPr>
    </w:p>
    <w:p w:rsidR="007D5706" w:rsidRPr="007D5706" w:rsidP="007D5706" w14:paraId="5FEC2DDF" w14:textId="6FFD4AD9">
      <w:pPr>
        <w:rPr>
          <w:b/>
          <w:bCs/>
        </w:rPr>
      </w:pPr>
      <w:r w:rsidRPr="007D5706">
        <w:rPr>
          <w:b/>
          <w:bCs/>
        </w:rPr>
        <w:t>5. Healthcare and Mainstream Benefits Linkages</w:t>
      </w:r>
      <w:r w:rsidR="00AF2F50">
        <w:rPr>
          <w:b/>
          <w:bCs/>
        </w:rPr>
        <w:t xml:space="preserve"> (Max 10 points)</w:t>
      </w:r>
    </w:p>
    <w:p w:rsidR="007D5706" w:rsidRPr="007D5706" w:rsidP="007D5706" w14:paraId="02A8A6D9" w14:textId="77777777">
      <w:r w:rsidRPr="007D5706">
        <w:t>Describe how the project supports access to:</w:t>
      </w:r>
    </w:p>
    <w:p w:rsidR="007D5706" w:rsidRPr="007D5706" w:rsidP="00391B84" w14:paraId="1B15765A" w14:textId="77777777">
      <w:pPr>
        <w:numPr>
          <w:ilvl w:val="0"/>
          <w:numId w:val="15"/>
        </w:numPr>
        <w:spacing w:after="0"/>
      </w:pPr>
      <w:r w:rsidRPr="007D5706">
        <w:t>Primary care, FQHCs, dental, behavioral health and specialty providers</w:t>
      </w:r>
    </w:p>
    <w:p w:rsidR="007D5706" w:rsidRPr="007D5706" w:rsidP="00391B84" w14:paraId="216A11EC" w14:textId="77777777">
      <w:pPr>
        <w:numPr>
          <w:ilvl w:val="0"/>
          <w:numId w:val="15"/>
        </w:numPr>
        <w:spacing w:after="0"/>
      </w:pPr>
      <w:r w:rsidRPr="007D5706">
        <w:t>Medicaid/Managed Care Organizations</w:t>
      </w:r>
    </w:p>
    <w:p w:rsidR="007D5706" w:rsidRPr="007D5706" w:rsidP="00391B84" w14:paraId="7D3E5031" w14:textId="77777777">
      <w:pPr>
        <w:numPr>
          <w:ilvl w:val="0"/>
          <w:numId w:val="15"/>
        </w:numPr>
        <w:spacing w:after="0"/>
      </w:pPr>
      <w:r w:rsidRPr="007D5706">
        <w:t>SOAR assistance for SSI/SSDI</w:t>
      </w:r>
    </w:p>
    <w:p w:rsidR="007D5706" w:rsidRPr="007D5706" w:rsidP="00391B84" w14:paraId="5A975040" w14:textId="77777777">
      <w:pPr>
        <w:numPr>
          <w:ilvl w:val="0"/>
          <w:numId w:val="15"/>
        </w:numPr>
        <w:spacing w:after="0"/>
      </w:pPr>
      <w:r w:rsidRPr="007D5706">
        <w:t>SNAP, TANF, WIC, VA benefits</w:t>
      </w:r>
    </w:p>
    <w:p w:rsidR="007D5706" w:rsidRPr="007D5706" w:rsidP="00391B84" w14:paraId="79EE892E" w14:textId="77777777">
      <w:pPr>
        <w:numPr>
          <w:ilvl w:val="0"/>
          <w:numId w:val="15"/>
        </w:numPr>
        <w:spacing w:after="0"/>
      </w:pPr>
      <w:r w:rsidRPr="007D5706">
        <w:t>Employment and workforce development (WIOA, job training, apprenticeships)</w:t>
      </w:r>
    </w:p>
    <w:p w:rsidR="004D529D" w:rsidP="007D5706" w14:paraId="4BE32769" w14:textId="77777777">
      <w:pPr>
        <w:rPr>
          <w:b/>
          <w:bCs/>
        </w:rPr>
      </w:pPr>
    </w:p>
    <w:p w:rsidR="007D5706" w:rsidRPr="007D5706" w:rsidP="007D5706" w14:paraId="70438F45" w14:textId="1BCB83CC">
      <w:pPr>
        <w:rPr>
          <w:b/>
          <w:bCs/>
        </w:rPr>
      </w:pPr>
      <w:r w:rsidRPr="007D5706">
        <w:rPr>
          <w:b/>
          <w:bCs/>
        </w:rPr>
        <w:t>6. Law Enforcement Coordination</w:t>
      </w:r>
      <w:r w:rsidR="00AF2F50">
        <w:rPr>
          <w:b/>
          <w:bCs/>
        </w:rPr>
        <w:t xml:space="preserve"> (</w:t>
      </w:r>
      <w:r w:rsidR="0036568E">
        <w:rPr>
          <w:b/>
          <w:bCs/>
        </w:rPr>
        <w:t>Max 6 points)</w:t>
      </w:r>
    </w:p>
    <w:p w:rsidR="007D5706" w:rsidRPr="007D5706" w:rsidP="007D5706" w14:paraId="6ADC4EB0" w14:textId="77777777">
      <w:r w:rsidRPr="007D5706">
        <w:t>Explain any coordination that exists or will be developed:</w:t>
      </w:r>
    </w:p>
    <w:p w:rsidR="007D5706" w:rsidRPr="007D5706" w:rsidP="00391B84" w14:paraId="20C3A343" w14:textId="77777777">
      <w:pPr>
        <w:numPr>
          <w:ilvl w:val="0"/>
          <w:numId w:val="16"/>
        </w:numPr>
        <w:spacing w:after="0"/>
      </w:pPr>
      <w:r w:rsidRPr="007D5706">
        <w:t>Partnerships with police, sheriff, or EMS</w:t>
      </w:r>
    </w:p>
    <w:p w:rsidR="007D5706" w:rsidRPr="007D5706" w:rsidP="00391B84" w14:paraId="0C5AF56B" w14:textId="77777777">
      <w:pPr>
        <w:numPr>
          <w:ilvl w:val="0"/>
          <w:numId w:val="16"/>
        </w:numPr>
        <w:spacing w:after="0"/>
      </w:pPr>
      <w:r w:rsidRPr="007D5706">
        <w:t>Safety or crisis response procedures</w:t>
      </w:r>
    </w:p>
    <w:p w:rsidR="007D5706" w:rsidRPr="007D5706" w:rsidP="00391B84" w14:paraId="1885C691" w14:textId="77777777">
      <w:pPr>
        <w:numPr>
          <w:ilvl w:val="0"/>
          <w:numId w:val="16"/>
        </w:numPr>
        <w:spacing w:after="0"/>
      </w:pPr>
      <w:r w:rsidRPr="007D5706">
        <w:t>Referral pathways for individuals encountered by law enforcement</w:t>
      </w:r>
    </w:p>
    <w:p w:rsidR="007D5706" w:rsidRPr="007D5706" w:rsidP="004D529D" w14:paraId="51DCCD4E" w14:textId="098C5CD7">
      <w:pPr>
        <w:spacing w:after="0"/>
      </w:pPr>
    </w:p>
    <w:p w:rsidR="007D5706" w:rsidP="004D529D" w14:paraId="1EBCFF48" w14:textId="2117A428">
      <w:pPr>
        <w:spacing w:after="0"/>
        <w:rPr>
          <w:b/>
          <w:bCs/>
        </w:rPr>
      </w:pPr>
      <w:r w:rsidRPr="007D5706">
        <w:rPr>
          <w:b/>
          <w:bCs/>
        </w:rPr>
        <w:t>7. Income &amp; Employment Growth Strategy</w:t>
      </w:r>
      <w:r w:rsidR="00A4005C">
        <w:rPr>
          <w:b/>
          <w:bCs/>
        </w:rPr>
        <w:t xml:space="preserve"> (Max 16 points)</w:t>
      </w:r>
    </w:p>
    <w:p w:rsidR="0020315D" w:rsidRPr="007D5706" w:rsidP="004D529D" w14:paraId="3BEFB04B" w14:textId="77777777">
      <w:pPr>
        <w:spacing w:after="0"/>
        <w:rPr>
          <w:b/>
          <w:bCs/>
        </w:rPr>
      </w:pPr>
    </w:p>
    <w:p w:rsidR="007D5706" w:rsidRPr="007D5706" w:rsidP="004D529D" w14:paraId="539A2DBE" w14:textId="77777777">
      <w:pPr>
        <w:spacing w:after="0"/>
      </w:pPr>
      <w:r w:rsidRPr="007D5706">
        <w:t>Describe how participants will increase earned and non-earned income:</w:t>
      </w:r>
    </w:p>
    <w:p w:rsidR="007D5706" w:rsidRPr="007D5706" w:rsidP="00391B84" w14:paraId="5CD9C1E4" w14:textId="77777777">
      <w:pPr>
        <w:numPr>
          <w:ilvl w:val="0"/>
          <w:numId w:val="17"/>
        </w:numPr>
        <w:spacing w:after="0"/>
      </w:pPr>
      <w:r w:rsidRPr="007D5706">
        <w:t>Job readiness, skills training, employment placement supports</w:t>
      </w:r>
    </w:p>
    <w:p w:rsidR="007D5706" w:rsidRPr="007D5706" w:rsidP="00391B84" w14:paraId="28F028F0" w14:textId="77777777">
      <w:pPr>
        <w:numPr>
          <w:ilvl w:val="0"/>
          <w:numId w:val="17"/>
        </w:numPr>
        <w:spacing w:after="0"/>
      </w:pPr>
      <w:r w:rsidRPr="007D5706">
        <w:t>Partnerships with local employers, WIOA agencies, apprenticeships</w:t>
      </w:r>
    </w:p>
    <w:p w:rsidR="007D5706" w:rsidRPr="007D5706" w:rsidP="00391B84" w14:paraId="205F4240" w14:textId="77777777">
      <w:pPr>
        <w:numPr>
          <w:ilvl w:val="0"/>
          <w:numId w:val="17"/>
        </w:numPr>
        <w:spacing w:after="0"/>
      </w:pPr>
      <w:r w:rsidRPr="007D5706">
        <w:t>Assistance with SSI/SSDI and other benefits</w:t>
      </w:r>
    </w:p>
    <w:p w:rsidR="007D5706" w:rsidRPr="007D5706" w:rsidP="00391B84" w14:paraId="017D5A89" w14:textId="77777777">
      <w:pPr>
        <w:numPr>
          <w:ilvl w:val="0"/>
          <w:numId w:val="17"/>
        </w:numPr>
        <w:spacing w:after="0"/>
      </w:pPr>
      <w:r w:rsidRPr="007D5706">
        <w:t>Barriers you will help participants overcome</w:t>
      </w:r>
    </w:p>
    <w:p w:rsidR="007D5706" w:rsidRPr="007D5706" w:rsidP="004D529D" w14:paraId="4106DF9C" w14:textId="646BC39B">
      <w:pPr>
        <w:spacing w:after="0"/>
      </w:pPr>
    </w:p>
    <w:p w:rsidR="0020315D" w:rsidP="004D529D" w14:paraId="56F78FB8" w14:textId="5B0D372F">
      <w:pPr>
        <w:spacing w:after="0"/>
        <w:rPr>
          <w:b/>
          <w:bCs/>
        </w:rPr>
      </w:pPr>
      <w:r w:rsidRPr="007D5706">
        <w:rPr>
          <w:b/>
          <w:bCs/>
        </w:rPr>
        <w:t>8. Exit Strategy</w:t>
      </w:r>
      <w:r w:rsidR="00CA69DC">
        <w:rPr>
          <w:b/>
          <w:bCs/>
        </w:rPr>
        <w:t xml:space="preserve"> Supporting Self Sufficiency </w:t>
      </w:r>
      <w:r w:rsidR="000002E4">
        <w:rPr>
          <w:b/>
          <w:bCs/>
        </w:rPr>
        <w:t>(Max</w:t>
      </w:r>
      <w:r w:rsidR="00F94A6E">
        <w:rPr>
          <w:b/>
          <w:bCs/>
        </w:rPr>
        <w:t xml:space="preserve"> 8 points)</w:t>
      </w:r>
    </w:p>
    <w:p w:rsidR="00F97620" w:rsidRPr="007D5706" w:rsidP="004D529D" w14:paraId="488C2969" w14:textId="77777777">
      <w:pPr>
        <w:spacing w:after="0"/>
        <w:rPr>
          <w:b/>
          <w:bCs/>
        </w:rPr>
      </w:pPr>
    </w:p>
    <w:p w:rsidR="007D5706" w:rsidRPr="007D5706" w:rsidP="004D529D" w14:paraId="585E19B3" w14:textId="0C2E26AF">
      <w:pPr>
        <w:spacing w:after="0"/>
      </w:pPr>
      <w:r>
        <w:t>Describe f</w:t>
      </w:r>
      <w:r w:rsidRPr="007D5706">
        <w:t>or PSH and RRH (and TH where applicable):</w:t>
      </w:r>
    </w:p>
    <w:p w:rsidR="007D5706" w:rsidRPr="007D5706" w:rsidP="00391B84" w14:paraId="2D0CDD24" w14:textId="77777777">
      <w:pPr>
        <w:numPr>
          <w:ilvl w:val="0"/>
          <w:numId w:val="18"/>
        </w:numPr>
        <w:spacing w:after="0"/>
      </w:pPr>
      <w:r w:rsidRPr="007D5706">
        <w:t>Your approach to housing navigation and landlord engagement</w:t>
      </w:r>
    </w:p>
    <w:p w:rsidR="007D5706" w:rsidRPr="007D5706" w:rsidP="00391B84" w14:paraId="618C843E" w14:textId="77777777">
      <w:pPr>
        <w:numPr>
          <w:ilvl w:val="0"/>
          <w:numId w:val="18"/>
        </w:numPr>
        <w:spacing w:after="0"/>
      </w:pPr>
      <w:r w:rsidRPr="007D5706">
        <w:t>Supports for obtaining documents, IDs, and rental readiness</w:t>
      </w:r>
    </w:p>
    <w:p w:rsidR="007D5706" w:rsidRPr="007D5706" w:rsidP="00391B84" w14:paraId="66BA3A61" w14:textId="77777777">
      <w:pPr>
        <w:numPr>
          <w:ilvl w:val="0"/>
          <w:numId w:val="18"/>
        </w:numPr>
        <w:spacing w:after="0"/>
      </w:pPr>
      <w:r w:rsidRPr="007D5706">
        <w:t>How the project minimizes barriers to leasing</w:t>
      </w:r>
    </w:p>
    <w:p w:rsidR="007D5706" w:rsidRPr="007D5706" w:rsidP="00391B84" w14:paraId="115E7EBF" w14:textId="77777777">
      <w:pPr>
        <w:numPr>
          <w:ilvl w:val="0"/>
          <w:numId w:val="18"/>
        </w:numPr>
        <w:spacing w:after="0"/>
      </w:pPr>
      <w:r w:rsidRPr="007D5706">
        <w:t>Expected timeline to placement</w:t>
      </w:r>
    </w:p>
    <w:p w:rsidR="007D5706" w:rsidRPr="007D5706" w:rsidP="00391B84" w14:paraId="71312140" w14:textId="77777777">
      <w:pPr>
        <w:numPr>
          <w:ilvl w:val="0"/>
          <w:numId w:val="18"/>
        </w:numPr>
        <w:spacing w:after="0"/>
      </w:pPr>
      <w:r w:rsidRPr="007D5706">
        <w:t>Strategies to help households maintain housing after exit</w:t>
      </w:r>
    </w:p>
    <w:p w:rsidR="007D5706" w:rsidRPr="007D5706" w:rsidP="00D40AD1" w14:paraId="12D7E85E" w14:textId="09A7D6A0">
      <w:pPr>
        <w:spacing w:after="0"/>
      </w:pPr>
    </w:p>
    <w:p w:rsidR="007D5706" w:rsidP="004D529D" w14:paraId="7FFA1571" w14:textId="68792104">
      <w:pPr>
        <w:spacing w:after="0"/>
        <w:rPr>
          <w:b/>
          <w:bCs/>
        </w:rPr>
      </w:pPr>
      <w:r w:rsidRPr="007D5706">
        <w:rPr>
          <w:b/>
          <w:bCs/>
        </w:rPr>
        <w:t>12. Budget and Cost Reasonableness</w:t>
      </w:r>
      <w:r w:rsidR="003660AB">
        <w:rPr>
          <w:b/>
          <w:bCs/>
        </w:rPr>
        <w:t xml:space="preserve"> (Max 8 points)</w:t>
      </w:r>
    </w:p>
    <w:p w:rsidR="0020315D" w:rsidRPr="007D5706" w:rsidP="004D529D" w14:paraId="3948F1CC" w14:textId="77777777">
      <w:pPr>
        <w:spacing w:after="0"/>
        <w:rPr>
          <w:b/>
          <w:bCs/>
        </w:rPr>
      </w:pPr>
    </w:p>
    <w:p w:rsidR="007D5706" w:rsidRPr="007D5706" w:rsidP="004D529D" w14:paraId="38159234" w14:textId="77777777">
      <w:pPr>
        <w:spacing w:after="0"/>
      </w:pPr>
      <w:r w:rsidRPr="007D5706">
        <w:t>Explain:</w:t>
      </w:r>
    </w:p>
    <w:p w:rsidR="007D5706" w:rsidP="00391B84" w14:paraId="2E969C00" w14:textId="3E4F4C3C">
      <w:pPr>
        <w:numPr>
          <w:ilvl w:val="0"/>
          <w:numId w:val="19"/>
        </w:numPr>
        <w:spacing w:after="0"/>
      </w:pPr>
      <w:r w:rsidRPr="007D5706">
        <w:t>Why budget costs are</w:t>
      </w:r>
      <w:r w:rsidR="00187FE4">
        <w:t xml:space="preserve"> typical,</w:t>
      </w:r>
      <w:r w:rsidRPr="007D5706">
        <w:t xml:space="preserve"> necessary and reasonable</w:t>
      </w:r>
    </w:p>
    <w:p w:rsidR="00A53DAB" w:rsidRPr="007D5706" w:rsidP="00391B84" w14:paraId="6A989B08" w14:textId="446388F4">
      <w:pPr>
        <w:numPr>
          <w:ilvl w:val="0"/>
          <w:numId w:val="19"/>
        </w:numPr>
        <w:spacing w:after="0"/>
      </w:pPr>
      <w:r>
        <w:t>What is the projected cost per pos</w:t>
      </w:r>
      <w:r w:rsidR="008C6803">
        <w:t>itive</w:t>
      </w:r>
      <w:r w:rsidR="004F6385">
        <w:t xml:space="preserve"> outcome</w:t>
      </w:r>
    </w:p>
    <w:p w:rsidR="007D5706" w:rsidRPr="007D5706" w:rsidP="00391B84" w14:paraId="62EB6DEF" w14:textId="196F677A">
      <w:pPr>
        <w:numPr>
          <w:ilvl w:val="0"/>
          <w:numId w:val="19"/>
        </w:numPr>
        <w:spacing w:after="0"/>
      </w:pPr>
      <w:r w:rsidRPr="007D5706">
        <w:t>How staffing levels align with the program model</w:t>
      </w:r>
      <w:r w:rsidR="0075745F">
        <w:t xml:space="preserve"> and </w:t>
      </w:r>
      <w:r w:rsidR="0033705A">
        <w:t>market rates</w:t>
      </w:r>
      <w:r w:rsidR="00693854">
        <w:t xml:space="preserve"> in the region</w:t>
      </w:r>
    </w:p>
    <w:p w:rsidR="007D5706" w:rsidRPr="007D5706" w:rsidP="00391B84" w14:paraId="7CE56407" w14:textId="2D614F92">
      <w:pPr>
        <w:numPr>
          <w:ilvl w:val="0"/>
          <w:numId w:val="19"/>
        </w:numPr>
        <w:spacing w:after="0"/>
      </w:pPr>
      <w:r w:rsidRPr="002F01BA">
        <w:t>How your agency makes prudent and responsible financial decisions</w:t>
      </w:r>
    </w:p>
    <w:p w:rsidR="007D5706" w:rsidRPr="007D5706" w:rsidP="00391B84" w14:paraId="073B6A91" w14:textId="77777777">
      <w:pPr>
        <w:numPr>
          <w:ilvl w:val="0"/>
          <w:numId w:val="19"/>
        </w:numPr>
        <w:spacing w:after="0"/>
      </w:pPr>
      <w:r w:rsidRPr="007D5706">
        <w:t>How you will ensure accurate and timely drawdowns</w:t>
      </w:r>
    </w:p>
    <w:p w:rsidR="007D5706" w:rsidRPr="007D5706" w:rsidP="00FC1BAB" w14:paraId="1A590B50" w14:textId="556BBE8F">
      <w:pPr>
        <w:spacing w:after="0"/>
        <w:ind w:left="720"/>
      </w:pPr>
    </w:p>
    <w:p w:rsidR="00BF42EC" w:rsidP="00BF42EC" w14:paraId="4403A6E8" w14:textId="6424C139">
      <w:pPr>
        <w:pStyle w:val="Title"/>
      </w:pPr>
      <w:r w:rsidRPr="00BF42EC">
        <w:t>Transitional Housing Application Template</w:t>
      </w:r>
    </w:p>
    <w:p w:rsidR="00A0508E" w:rsidRPr="00A0508E" w:rsidP="00A0508E" w14:paraId="6259A8DF" w14:textId="77777777"/>
    <w:p w:rsidR="00DB65C6" w:rsidRPr="00DC1D42" w:rsidP="00E52371" w14:paraId="564C2257" w14:textId="26BB2D78">
      <w:pPr>
        <w:tabs>
          <w:tab w:val="left" w:pos="804"/>
        </w:tabs>
        <w:rPr>
          <w:rStyle w:val="IntenseEmphasis"/>
          <w:b/>
          <w:bCs/>
          <w:i w:val="0"/>
          <w:iCs w:val="0"/>
          <w:sz w:val="24"/>
          <w:szCs w:val="24"/>
        </w:rPr>
      </w:pPr>
      <w:sdt>
        <w:sdtPr>
          <w:rPr>
            <w:rStyle w:val="IntenseEmphasis"/>
            <w:i w:val="0"/>
            <w:iCs w:val="0"/>
          </w:rPr>
          <w:id w:val="1018045926"/>
          <w14:checkbox>
            <w14:checked w14:val="0"/>
            <w14:checkedState w14:val="2612" w14:font="MS Gothic"/>
            <w14:uncheckedState w14:val="2610" w14:font="MS Gothic"/>
          </w14:checkbox>
        </w:sdtPr>
        <w:sdtEndPr>
          <w:rPr>
            <w:rStyle w:val="IntenseEmphasis"/>
          </w:rPr>
        </w:sdtEndPr>
        <w:sdtContent>
          <w:r w:rsidR="00DC1D42">
            <w:rPr>
              <w:rStyle w:val="IntenseEmphasis"/>
              <w:rFonts w:ascii="MS Gothic" w:eastAsia="MS Gothic" w:hAnsi="MS Gothic" w:hint="eastAsia"/>
              <w:i w:val="0"/>
              <w:iCs w:val="0"/>
            </w:rPr>
            <w:t>☐</w:t>
          </w:r>
        </w:sdtContent>
      </w:sdt>
      <w:r w:rsidR="00E52371">
        <w:rPr>
          <w:rStyle w:val="IntenseEmphasis"/>
          <w:i w:val="0"/>
          <w:iCs w:val="0"/>
        </w:rPr>
        <w:t xml:space="preserve"> </w:t>
      </w:r>
      <w:r w:rsidR="00A0508E">
        <w:rPr>
          <w:rStyle w:val="IntenseEmphasis"/>
          <w:i w:val="0"/>
          <w:iCs w:val="0"/>
        </w:rPr>
        <w:t xml:space="preserve"> </w:t>
      </w:r>
      <w:r w:rsidRPr="00DC1D42" w:rsidR="00E52371">
        <w:rPr>
          <w:rStyle w:val="IntenseEmphasis"/>
          <w:b/>
          <w:bCs/>
          <w:i w:val="0"/>
          <w:iCs w:val="0"/>
          <w:sz w:val="24"/>
          <w:szCs w:val="24"/>
        </w:rPr>
        <w:t xml:space="preserve">This project </w:t>
      </w:r>
      <w:r w:rsidRPr="00DC1D42" w:rsidR="00A0508E">
        <w:rPr>
          <w:rStyle w:val="IntenseEmphasis"/>
          <w:b/>
          <w:bCs/>
          <w:i w:val="0"/>
          <w:iCs w:val="0"/>
          <w:sz w:val="24"/>
          <w:szCs w:val="24"/>
        </w:rPr>
        <w:t xml:space="preserve">can </w:t>
      </w:r>
      <w:r w:rsidRPr="00DC1D42" w:rsidR="00DC1D42">
        <w:rPr>
          <w:rStyle w:val="IntenseEmphasis"/>
          <w:b/>
          <w:bCs/>
          <w:i w:val="0"/>
          <w:iCs w:val="0"/>
          <w:sz w:val="24"/>
          <w:szCs w:val="24"/>
        </w:rPr>
        <w:t>be operated</w:t>
      </w:r>
      <w:r w:rsidRPr="00DC1D42" w:rsidR="00E52371">
        <w:rPr>
          <w:rStyle w:val="IntenseEmphasis"/>
          <w:b/>
          <w:bCs/>
          <w:i w:val="0"/>
          <w:iCs w:val="0"/>
          <w:sz w:val="24"/>
          <w:szCs w:val="24"/>
        </w:rPr>
        <w:t xml:space="preserve"> on a cost reimbursement basis</w:t>
      </w:r>
    </w:p>
    <w:p w:rsidR="00BF42EC" w:rsidRPr="00BF42EC" w:rsidP="00BF42EC" w14:paraId="7C99B152" w14:textId="41CE5246">
      <w:pPr>
        <w:rPr>
          <w:rStyle w:val="IntenseEmphasis"/>
        </w:rPr>
      </w:pPr>
      <w:r w:rsidRPr="00BF42EC">
        <w:rPr>
          <w:rStyle w:val="IntenseEmphasis"/>
        </w:rPr>
        <w:t>Section 1 — CoC Participation</w:t>
      </w:r>
    </w:p>
    <w:p w:rsidR="00BF42EC" w:rsidRPr="00BF42EC" w:rsidP="00BF42EC" w14:paraId="2F349FE9" w14:textId="77777777">
      <w:r w:rsidRPr="00BF42EC">
        <w:t>Describe participation in CoC committees, PIT, and CoC engagement.</w:t>
      </w:r>
    </w:p>
    <w:tbl>
      <w:tblPr>
        <w:tblStyle w:val="TableGrid"/>
        <w:tblW w:w="9461" w:type="dxa"/>
        <w:tblLook w:val="06A0"/>
      </w:tblPr>
      <w:tblGrid>
        <w:gridCol w:w="9461"/>
      </w:tblGrid>
      <w:tr w14:paraId="39630502" w14:textId="77777777" w:rsidTr="000940B2">
        <w:tblPrEx>
          <w:tblW w:w="9461" w:type="dxa"/>
          <w:tblLook w:val="06A0"/>
        </w:tblPrEx>
        <w:trPr>
          <w:trHeight w:val="2614"/>
        </w:trPr>
        <w:tc>
          <w:tcPr>
            <w:tcW w:w="9461" w:type="dxa"/>
          </w:tcPr>
          <w:p w:rsidR="2C3805E5" w:rsidP="2C3805E5" w14:paraId="6E35B570" w14:textId="53EBC009"/>
        </w:tc>
      </w:tr>
    </w:tbl>
    <w:p w:rsidR="00BF42EC" w:rsidRPr="00BF42EC" w:rsidP="00BF42EC" w14:paraId="10E770B5" w14:textId="29C2FA0E"/>
    <w:p w:rsidR="00BF42EC" w:rsidRPr="00BF42EC" w:rsidP="00BF42EC" w14:paraId="19DB9909" w14:textId="77777777">
      <w:pPr>
        <w:rPr>
          <w:rStyle w:val="IntenseEmphasis"/>
        </w:rPr>
      </w:pPr>
      <w:r w:rsidRPr="00BF42EC">
        <w:rPr>
          <w:rStyle w:val="IntenseEmphasis"/>
        </w:rPr>
        <w:t>Section 2 — Applicant Experience</w:t>
      </w:r>
    </w:p>
    <w:p w:rsidR="00BF42EC" w:rsidRPr="00BF42EC" w:rsidP="00BF42EC" w14:paraId="1D208362" w14:textId="55D2726E">
      <w:r w:rsidRPr="00BF42EC">
        <w:t>Describe TH experience, time-limited housing, and capacity to administer funds.</w:t>
      </w:r>
    </w:p>
    <w:tbl>
      <w:tblPr>
        <w:tblStyle w:val="TableGrid"/>
        <w:tblW w:w="0" w:type="auto"/>
        <w:tblLook w:val="06A0"/>
      </w:tblPr>
      <w:tblGrid>
        <w:gridCol w:w="9350"/>
      </w:tblGrid>
      <w:tr w14:paraId="1473BEB6" w14:textId="77777777" w:rsidTr="3C410A89">
        <w:tblPrEx>
          <w:tblW w:w="0" w:type="auto"/>
          <w:tblLook w:val="06A0"/>
        </w:tblPrEx>
        <w:trPr>
          <w:trHeight w:val="2880"/>
        </w:trPr>
        <w:tc>
          <w:tcPr>
            <w:tcW w:w="9360" w:type="dxa"/>
          </w:tcPr>
          <w:p w:rsidR="31464F72" w:rsidP="31464F72" w14:paraId="7CA78A1A" w14:textId="347003B9"/>
        </w:tc>
      </w:tr>
    </w:tbl>
    <w:p w:rsidR="0D91FBED" w:rsidP="0D91FBED" w14:paraId="3AC40D47" w14:textId="4C20B1FB"/>
    <w:p w:rsidR="00BF42EC" w:rsidRPr="00BF42EC" w:rsidP="00BF42EC" w14:paraId="035D0EC3" w14:textId="77777777">
      <w:pPr>
        <w:rPr>
          <w:rStyle w:val="IntenseEmphasis"/>
        </w:rPr>
      </w:pPr>
      <w:r w:rsidRPr="00BF42EC">
        <w:rPr>
          <w:rStyle w:val="IntenseEmphasis"/>
        </w:rPr>
        <w:t>Section 3 — Treatment &amp; Behavioral Health Integration</w:t>
      </w:r>
    </w:p>
    <w:p w:rsidR="00BF42EC" w:rsidRPr="00BF42EC" w:rsidP="00BF42EC" w14:paraId="7B4BD466" w14:textId="13A93496">
      <w:r w:rsidRPr="00BF42EC">
        <w:t xml:space="preserve">Describe behavioral health and </w:t>
      </w:r>
      <w:r w:rsidRPr="00BF42EC">
        <w:t>S</w:t>
      </w:r>
      <w:r w:rsidR="00DC1D42">
        <w:t>ubstance Use Disorder</w:t>
      </w:r>
      <w:r w:rsidRPr="00BF42EC">
        <w:t xml:space="preserve"> partnerships, onsite or partnered.</w:t>
      </w:r>
    </w:p>
    <w:tbl>
      <w:tblPr>
        <w:tblStyle w:val="TableGrid"/>
        <w:tblW w:w="0" w:type="auto"/>
        <w:tblLook w:val="06A0"/>
      </w:tblPr>
      <w:tblGrid>
        <w:gridCol w:w="9145"/>
      </w:tblGrid>
      <w:tr w14:paraId="2F754E75" w14:textId="77777777" w:rsidTr="00DC1D42">
        <w:tblPrEx>
          <w:tblW w:w="0" w:type="auto"/>
          <w:tblLook w:val="06A0"/>
        </w:tblPrEx>
        <w:trPr>
          <w:trHeight w:val="2007"/>
        </w:trPr>
        <w:tc>
          <w:tcPr>
            <w:tcW w:w="9145" w:type="dxa"/>
          </w:tcPr>
          <w:p w:rsidR="11F99991" w:rsidP="11F99991" w14:paraId="5A54745B" w14:textId="79136718"/>
        </w:tc>
      </w:tr>
    </w:tbl>
    <w:p w:rsidR="687E553C" w:rsidP="687E553C" w14:paraId="00E06BD3" w14:textId="53323C86"/>
    <w:p w:rsidR="00BF42EC" w:rsidRPr="00BF42EC" w:rsidP="00BF42EC" w14:paraId="272035F5" w14:textId="77777777">
      <w:pPr>
        <w:rPr>
          <w:rStyle w:val="IntenseEmphasis"/>
        </w:rPr>
      </w:pPr>
      <w:r w:rsidRPr="00BF42EC">
        <w:rPr>
          <w:rStyle w:val="IntenseEmphasis"/>
        </w:rPr>
        <w:t>Section 4 — Required Service Participation (40-hour plan)</w:t>
      </w:r>
    </w:p>
    <w:p w:rsidR="00BF42EC" w:rsidRPr="00BF42EC" w:rsidP="00BF42EC" w14:paraId="19C2B6DF" w14:textId="77777777">
      <w:r w:rsidRPr="00BF42EC">
        <w:t>Describe how the 40-hour work/supportive services requirement is communicated and documented.</w:t>
      </w:r>
    </w:p>
    <w:tbl>
      <w:tblPr>
        <w:tblStyle w:val="TableGrid"/>
        <w:tblW w:w="0" w:type="auto"/>
        <w:tblLook w:val="06A0"/>
      </w:tblPr>
      <w:tblGrid>
        <w:gridCol w:w="9350"/>
      </w:tblGrid>
      <w:tr w14:paraId="7EAE06EC" w14:textId="77777777" w:rsidTr="27F37326">
        <w:tblPrEx>
          <w:tblW w:w="0" w:type="auto"/>
          <w:tblLook w:val="06A0"/>
        </w:tblPrEx>
        <w:trPr>
          <w:trHeight w:val="2880"/>
        </w:trPr>
        <w:tc>
          <w:tcPr>
            <w:tcW w:w="9360" w:type="dxa"/>
          </w:tcPr>
          <w:p w:rsidR="252CF039" w:rsidP="252CF039" w14:paraId="628C0250" w14:textId="66C4EBF6"/>
        </w:tc>
      </w:tr>
    </w:tbl>
    <w:p w:rsidR="00BF42EC" w:rsidRPr="00BF42EC" w:rsidP="00BF42EC" w14:paraId="5DEE4BB2" w14:textId="57CD1889"/>
    <w:p w:rsidR="00BF42EC" w:rsidRPr="00BF42EC" w:rsidP="00BF42EC" w14:paraId="19DADED5" w14:textId="77777777">
      <w:pPr>
        <w:rPr>
          <w:rStyle w:val="IntenseEmphasis"/>
        </w:rPr>
      </w:pPr>
      <w:r w:rsidRPr="00BF42EC">
        <w:rPr>
          <w:rStyle w:val="IntenseEmphasis"/>
        </w:rPr>
        <w:t>Section 5 — Healthcare &amp; Mainstream Linkages</w:t>
      </w:r>
    </w:p>
    <w:p w:rsidR="00BF42EC" w:rsidRPr="00BF42EC" w:rsidP="00BF42EC" w14:paraId="7CA34BD2" w14:textId="77777777">
      <w:r w:rsidRPr="00BF42EC">
        <w:t>Describe Medicaid, healthcare, workforce, and mainstream benefits partnerships.</w:t>
      </w:r>
    </w:p>
    <w:tbl>
      <w:tblPr>
        <w:tblStyle w:val="TableGrid"/>
        <w:tblW w:w="9416" w:type="dxa"/>
        <w:tblLook w:val="06A0"/>
      </w:tblPr>
      <w:tblGrid>
        <w:gridCol w:w="9416"/>
      </w:tblGrid>
      <w:tr w14:paraId="3660F6FA" w14:textId="77777777" w:rsidTr="000940B2">
        <w:tblPrEx>
          <w:tblW w:w="9416" w:type="dxa"/>
          <w:tblLook w:val="06A0"/>
        </w:tblPrEx>
        <w:trPr>
          <w:trHeight w:val="2747"/>
        </w:trPr>
        <w:tc>
          <w:tcPr>
            <w:tcW w:w="9416" w:type="dxa"/>
          </w:tcPr>
          <w:p w:rsidR="0290B4B4" w:rsidP="0290B4B4" w14:paraId="453032F8" w14:textId="648F262F"/>
        </w:tc>
      </w:tr>
    </w:tbl>
    <w:p w:rsidR="6EFC42AB" w:rsidP="6EFC42AB" w14:paraId="5A4E4022" w14:textId="7FDDB565"/>
    <w:p w:rsidR="00BF42EC" w:rsidRPr="00BF42EC" w:rsidP="00BF42EC" w14:paraId="71D4C3BA" w14:textId="77777777">
      <w:pPr>
        <w:rPr>
          <w:rStyle w:val="IntenseEmphasis"/>
        </w:rPr>
      </w:pPr>
      <w:r w:rsidRPr="00BF42EC">
        <w:rPr>
          <w:rStyle w:val="IntenseEmphasis"/>
        </w:rPr>
        <w:t>Section 6 — Law Enforcement Coordination</w:t>
      </w:r>
    </w:p>
    <w:p w:rsidR="00BF42EC" w:rsidRPr="00BF42EC" w:rsidP="00BF42EC" w14:paraId="0A65AE9C" w14:textId="046E31F8">
      <w:r w:rsidRPr="00BF42EC">
        <w:t xml:space="preserve">Describe protocols, crisis </w:t>
      </w:r>
      <w:r w:rsidR="10E99FD6">
        <w:t>responses</w:t>
      </w:r>
      <w:r w:rsidRPr="00BF42EC">
        <w:t>, and documented partnerships.</w:t>
      </w:r>
    </w:p>
    <w:tbl>
      <w:tblPr>
        <w:tblStyle w:val="TableGrid"/>
        <w:tblW w:w="0" w:type="auto"/>
        <w:tblLook w:val="06A0"/>
      </w:tblPr>
      <w:tblGrid>
        <w:gridCol w:w="9350"/>
      </w:tblGrid>
      <w:tr w14:paraId="6B93B8A0" w14:textId="77777777" w:rsidTr="5B7ABE21">
        <w:tblPrEx>
          <w:tblW w:w="0" w:type="auto"/>
          <w:tblLook w:val="06A0"/>
        </w:tblPrEx>
        <w:trPr>
          <w:trHeight w:val="2880"/>
        </w:trPr>
        <w:tc>
          <w:tcPr>
            <w:tcW w:w="9360" w:type="dxa"/>
          </w:tcPr>
          <w:p w:rsidR="31DF8054" w:rsidP="31DF8054" w14:paraId="771D9239" w14:textId="2B7DA270"/>
        </w:tc>
      </w:tr>
    </w:tbl>
    <w:p w:rsidR="00BF42EC" w:rsidRPr="00BF42EC" w:rsidP="00BF42EC" w14:paraId="79E849D8" w14:textId="36981BD0"/>
    <w:p w:rsidR="00BF42EC" w:rsidRPr="00BF42EC" w:rsidP="00BF42EC" w14:paraId="5F65E5FE" w14:textId="77777777">
      <w:pPr>
        <w:rPr>
          <w:rStyle w:val="IntenseEmphasis"/>
        </w:rPr>
      </w:pPr>
      <w:r w:rsidRPr="00BF42EC">
        <w:rPr>
          <w:rStyle w:val="IntenseEmphasis"/>
        </w:rPr>
        <w:t>Section 7 — Employment &amp; Income Growth</w:t>
      </w:r>
    </w:p>
    <w:p w:rsidR="00BF42EC" w:rsidRPr="00BF42EC" w:rsidP="00BF42EC" w14:paraId="63352B4C" w14:textId="77777777">
      <w:r w:rsidRPr="00BF42EC">
        <w:t>Describe employment services, workforce partners, and income strategies.</w:t>
      </w:r>
    </w:p>
    <w:tbl>
      <w:tblPr>
        <w:tblStyle w:val="TableGrid"/>
        <w:tblW w:w="0" w:type="auto"/>
        <w:tblLook w:val="06A0"/>
      </w:tblPr>
      <w:tblGrid>
        <w:gridCol w:w="9350"/>
      </w:tblGrid>
      <w:tr w14:paraId="6328F4D5" w14:textId="77777777" w:rsidTr="7C4A507A">
        <w:tblPrEx>
          <w:tblW w:w="0" w:type="auto"/>
          <w:tblLook w:val="06A0"/>
        </w:tblPrEx>
        <w:trPr>
          <w:trHeight w:val="2880"/>
        </w:trPr>
        <w:tc>
          <w:tcPr>
            <w:tcW w:w="9360" w:type="dxa"/>
          </w:tcPr>
          <w:p w:rsidR="7C4A507A" w:rsidP="7C4A507A" w14:paraId="17CF4399" w14:textId="1D6618D3"/>
        </w:tc>
      </w:tr>
    </w:tbl>
    <w:p w:rsidR="00BF42EC" w:rsidRPr="00BF42EC" w:rsidP="00BF42EC" w14:paraId="09CADD47" w14:textId="3E82B133"/>
    <w:p w:rsidR="00BF42EC" w:rsidRPr="00BF42EC" w:rsidP="00BF42EC" w14:paraId="46979807" w14:textId="77777777">
      <w:pPr>
        <w:rPr>
          <w:rStyle w:val="IntenseEmphasis"/>
        </w:rPr>
      </w:pPr>
      <w:r w:rsidRPr="00BF42EC">
        <w:rPr>
          <w:rStyle w:val="IntenseEmphasis"/>
        </w:rPr>
        <w:t>Section 8 — Housing Stability &amp; Exit Strategy</w:t>
      </w:r>
    </w:p>
    <w:p w:rsidR="00BF42EC" w:rsidRPr="00BF42EC" w:rsidP="00BF42EC" w14:paraId="40B016F7" w14:textId="01D1DD77">
      <w:r w:rsidRPr="00BF42EC">
        <w:t>Describe approach to preparing residents for</w:t>
      </w:r>
      <w:r w:rsidR="00085526">
        <w:t xml:space="preserve"> self-</w:t>
      </w:r>
      <w:r w:rsidR="009629E2">
        <w:t>sufficiency</w:t>
      </w:r>
      <w:r w:rsidR="00FB63FB">
        <w:t>/</w:t>
      </w:r>
      <w:r w:rsidR="00DE69B8">
        <w:t xml:space="preserve">unsubsidized </w:t>
      </w:r>
      <w:r w:rsidRPr="00BF42EC">
        <w:t>permanent housing within 24 months.</w:t>
      </w:r>
    </w:p>
    <w:tbl>
      <w:tblPr>
        <w:tblStyle w:val="TableGrid"/>
        <w:tblW w:w="0" w:type="auto"/>
        <w:tblLook w:val="06A0"/>
      </w:tblPr>
      <w:tblGrid>
        <w:gridCol w:w="9350"/>
      </w:tblGrid>
      <w:tr w14:paraId="0F67D539" w14:textId="77777777" w:rsidTr="1AB5AD95">
        <w:tblPrEx>
          <w:tblW w:w="0" w:type="auto"/>
          <w:tblLook w:val="06A0"/>
        </w:tblPrEx>
        <w:trPr>
          <w:trHeight w:val="2880"/>
        </w:trPr>
        <w:tc>
          <w:tcPr>
            <w:tcW w:w="9360" w:type="dxa"/>
          </w:tcPr>
          <w:p w:rsidR="4D6A280B" w:rsidP="4D6A280B" w14:paraId="6C921A3F" w14:textId="4CAEF25F"/>
        </w:tc>
      </w:tr>
    </w:tbl>
    <w:p w:rsidR="25B653D3" w14:paraId="5043A19C" w14:textId="7F3E2EFC"/>
    <w:p w:rsidR="4EB80CF4" w:rsidP="4EB80CF4" w14:paraId="14BE3012" w14:textId="08BD1F02">
      <w:pPr>
        <w:rPr>
          <w:b/>
          <w:bCs/>
        </w:rPr>
      </w:pPr>
    </w:p>
    <w:p w:rsidR="00BF42EC" w:rsidRPr="00BF42EC" w:rsidP="00BF42EC" w14:paraId="166DCEA5" w14:textId="69D37E48">
      <w:pPr>
        <w:rPr>
          <w:rStyle w:val="IntenseEmphasis"/>
        </w:rPr>
      </w:pPr>
      <w:r w:rsidRPr="00BF42EC">
        <w:rPr>
          <w:rStyle w:val="IntenseEmphasis"/>
        </w:rPr>
        <w:t>Section 9 — Budget &amp; Cost Reasonableness</w:t>
      </w:r>
    </w:p>
    <w:p w:rsidR="00BF42EC" w:rsidRPr="00BF42EC" w:rsidP="00BF42EC" w14:paraId="0D9D5F72" w14:textId="1791EBB3">
      <w:r w:rsidRPr="00BF42EC">
        <w:t>Describe budget, staffing, and cost efficiency.</w:t>
      </w:r>
      <w:r w:rsidR="00B376B7">
        <w:t xml:space="preserve"> Include</w:t>
      </w:r>
      <w:r w:rsidR="0071578B">
        <w:t xml:space="preserve"> projected cost </w:t>
      </w:r>
      <w:r w:rsidR="0071578B">
        <w:t>per</w:t>
      </w:r>
      <w:r w:rsidR="0071578B">
        <w:t xml:space="preserve"> positive outcome.</w:t>
      </w:r>
    </w:p>
    <w:tbl>
      <w:tblPr>
        <w:tblStyle w:val="TableGrid"/>
        <w:tblW w:w="0" w:type="auto"/>
        <w:tblLook w:val="06A0"/>
      </w:tblPr>
      <w:tblGrid>
        <w:gridCol w:w="9283"/>
      </w:tblGrid>
      <w:tr w14:paraId="3BC8643A" w14:textId="77777777" w:rsidTr="000940B2">
        <w:tblPrEx>
          <w:tblW w:w="0" w:type="auto"/>
          <w:tblLook w:val="06A0"/>
        </w:tblPrEx>
        <w:trPr>
          <w:trHeight w:val="2393"/>
        </w:trPr>
        <w:tc>
          <w:tcPr>
            <w:tcW w:w="9283" w:type="dxa"/>
          </w:tcPr>
          <w:p w:rsidR="3BA341CD" w:rsidP="3BA341CD" w14:paraId="5670AB42" w14:textId="23F68F9D"/>
        </w:tc>
      </w:tr>
    </w:tbl>
    <w:p w:rsidR="00AC2405" w:rsidRPr="006059EA" w:rsidP="00AC2405" w14:paraId="393036F3" w14:textId="77777777">
      <w:pPr>
        <w:spacing w:line="278" w:lineRule="auto"/>
        <w:rPr>
          <w:b/>
          <w:bCs/>
        </w:rPr>
      </w:pPr>
      <w:r w:rsidRPr="006059EA">
        <w:rPr>
          <w:b/>
          <w:bCs/>
        </w:rPr>
        <w:t>NEW PROJECT APPLICANT CHECKLIST (FY2025 CoC Competition)</w:t>
      </w:r>
    </w:p>
    <w:p w:rsidR="00AC2405" w:rsidRPr="006059EA" w:rsidP="00AC2405" w14:paraId="09B8E45E" w14:textId="77777777">
      <w:pPr>
        <w:spacing w:line="278" w:lineRule="auto"/>
        <w:rPr>
          <w:b/>
          <w:bCs/>
        </w:rPr>
      </w:pPr>
      <w:r w:rsidRPr="006059EA">
        <w:rPr>
          <w:b/>
          <w:bCs/>
        </w:rPr>
        <w:t>St. Louis County Continuum of Care (MO-500)</w:t>
      </w:r>
    </w:p>
    <w:p w:rsidR="00AC2405" w:rsidRPr="006059EA" w:rsidP="00AC2405" w14:paraId="2D90A526" w14:textId="77777777">
      <w:pPr>
        <w:spacing w:line="278" w:lineRule="auto"/>
        <w:rPr>
          <w:b/>
          <w:bCs/>
        </w:rPr>
      </w:pPr>
      <w:r w:rsidRPr="006059EA">
        <w:rPr>
          <w:rFonts w:ascii="Segoe UI Emoji" w:hAnsi="Segoe UI Emoji" w:cs="Segoe UI Emoji"/>
          <w:b/>
          <w:bCs/>
        </w:rPr>
        <w:t>✅</w:t>
      </w:r>
      <w:r w:rsidRPr="006059EA">
        <w:rPr>
          <w:b/>
          <w:bCs/>
        </w:rPr>
        <w:t xml:space="preserve"> 1. Pre-Application Requirements</w:t>
      </w:r>
    </w:p>
    <w:p w:rsidR="00AC2405" w:rsidRPr="006059EA" w:rsidP="00391B84" w14:paraId="211C7C45" w14:textId="77777777">
      <w:pPr>
        <w:numPr>
          <w:ilvl w:val="0"/>
          <w:numId w:val="6"/>
        </w:numPr>
        <w:spacing w:line="278" w:lineRule="auto"/>
      </w:pPr>
      <w:r w:rsidRPr="006059EA">
        <w:t xml:space="preserve">☐ Read the </w:t>
      </w:r>
      <w:r w:rsidRPr="006059EA">
        <w:rPr>
          <w:b/>
          <w:bCs/>
        </w:rPr>
        <w:t>FY2025 NOFO</w:t>
      </w:r>
      <w:r w:rsidRPr="006059EA">
        <w:t xml:space="preserve"> in full</w:t>
      </w:r>
    </w:p>
    <w:p w:rsidR="00AC2405" w:rsidRPr="006059EA" w:rsidP="00391B84" w14:paraId="5CD83842" w14:textId="77777777">
      <w:pPr>
        <w:numPr>
          <w:ilvl w:val="0"/>
          <w:numId w:val="6"/>
        </w:numPr>
        <w:spacing w:line="278" w:lineRule="auto"/>
        <w:rPr>
          <w:rStyle w:val="Strong"/>
        </w:rPr>
      </w:pPr>
      <w:r w:rsidRPr="006059EA">
        <w:rPr>
          <w:rStyle w:val="Strong"/>
        </w:rPr>
        <w:t xml:space="preserve">☐ </w:t>
      </w:r>
      <w:r w:rsidRPr="006059EA">
        <w:rPr>
          <w:rStyle w:val="Strong"/>
          <w:color w:val="EE0000"/>
        </w:rPr>
        <w:t>Review the New Project Scoring Tool</w:t>
      </w:r>
      <w:r w:rsidRPr="000C4696">
        <w:rPr>
          <w:rStyle w:val="Strong"/>
          <w:color w:val="EE0000"/>
        </w:rPr>
        <w:t xml:space="preserve"> </w:t>
      </w:r>
    </w:p>
    <w:p w:rsidR="00AC2405" w:rsidRPr="006059EA" w:rsidP="00391B84" w14:paraId="6DF329F8" w14:textId="77777777">
      <w:pPr>
        <w:numPr>
          <w:ilvl w:val="0"/>
          <w:numId w:val="6"/>
        </w:numPr>
        <w:spacing w:line="278" w:lineRule="auto"/>
      </w:pPr>
      <w:r w:rsidRPr="006059EA">
        <w:t>☐ Confirm the project is an eligible new project type:</w:t>
      </w:r>
    </w:p>
    <w:p w:rsidR="00AC2405" w:rsidRPr="006059EA" w:rsidP="00391B84" w14:paraId="249E01D0" w14:textId="77777777">
      <w:pPr>
        <w:numPr>
          <w:ilvl w:val="1"/>
          <w:numId w:val="6"/>
        </w:numPr>
        <w:spacing w:line="278" w:lineRule="auto"/>
      </w:pPr>
      <w:r w:rsidRPr="006059EA">
        <w:t>PSH (for chronically homeless, elderly, or physically disabled)</w:t>
      </w:r>
    </w:p>
    <w:p w:rsidR="00AC2405" w:rsidRPr="006059EA" w:rsidP="00391B84" w14:paraId="5CB83FA2" w14:textId="77777777">
      <w:pPr>
        <w:numPr>
          <w:ilvl w:val="1"/>
          <w:numId w:val="6"/>
        </w:numPr>
        <w:spacing w:line="278" w:lineRule="auto"/>
      </w:pPr>
      <w:r w:rsidRPr="006059EA">
        <w:t>Rapid Re-Housing</w:t>
      </w:r>
    </w:p>
    <w:p w:rsidR="00AC2405" w:rsidRPr="006059EA" w:rsidP="00391B84" w14:paraId="236E1719" w14:textId="77777777">
      <w:pPr>
        <w:numPr>
          <w:ilvl w:val="1"/>
          <w:numId w:val="6"/>
        </w:numPr>
        <w:spacing w:line="278" w:lineRule="auto"/>
      </w:pPr>
      <w:r w:rsidRPr="006059EA">
        <w:t>Coordinated Entry</w:t>
      </w:r>
    </w:p>
    <w:p w:rsidR="00AC2405" w:rsidRPr="006059EA" w:rsidP="00391B84" w14:paraId="5178ED7A" w14:textId="77777777">
      <w:pPr>
        <w:numPr>
          <w:ilvl w:val="1"/>
          <w:numId w:val="6"/>
        </w:numPr>
        <w:spacing w:line="278" w:lineRule="auto"/>
      </w:pPr>
      <w:r w:rsidRPr="006059EA">
        <w:t>Street Outreach</w:t>
      </w:r>
    </w:p>
    <w:p w:rsidR="00AC2405" w:rsidRPr="006059EA" w:rsidP="00391B84" w14:paraId="273B4188" w14:textId="77777777">
      <w:pPr>
        <w:numPr>
          <w:ilvl w:val="1"/>
          <w:numId w:val="6"/>
        </w:numPr>
        <w:spacing w:line="278" w:lineRule="auto"/>
      </w:pPr>
      <w:r w:rsidRPr="006059EA">
        <w:t>HMIS Expansion</w:t>
      </w:r>
    </w:p>
    <w:p w:rsidR="00AC2405" w:rsidRPr="006059EA" w:rsidP="00391B84" w14:paraId="274DBA93" w14:textId="77777777">
      <w:pPr>
        <w:numPr>
          <w:ilvl w:val="1"/>
          <w:numId w:val="6"/>
        </w:numPr>
        <w:spacing w:line="278" w:lineRule="auto"/>
      </w:pPr>
      <w:r w:rsidRPr="006059EA">
        <w:t>DV Bonus (RRH or CE only)</w:t>
      </w:r>
    </w:p>
    <w:p w:rsidR="00AC2405" w:rsidP="00391B84" w14:paraId="6BFB6DC5" w14:textId="77777777">
      <w:pPr>
        <w:numPr>
          <w:ilvl w:val="0"/>
          <w:numId w:val="6"/>
        </w:numPr>
        <w:spacing w:line="278" w:lineRule="auto"/>
      </w:pPr>
      <w:r w:rsidRPr="006059EA">
        <w:t>☐ Verify organizational eligibility (nonprofit, faith-based, or public agency)</w:t>
      </w:r>
    </w:p>
    <w:p w:rsidR="00AC2405" w:rsidRPr="006059EA" w:rsidP="00391B84" w14:paraId="27AF0CA3" w14:textId="77777777">
      <w:pPr>
        <w:numPr>
          <w:ilvl w:val="0"/>
          <w:numId w:val="6"/>
        </w:numPr>
        <w:spacing w:line="278" w:lineRule="auto"/>
      </w:pPr>
      <w:r w:rsidRPr="006059EA">
        <w:t>☐ Gather required documents (MOUs, audit, org chart, match documentation)</w:t>
      </w:r>
    </w:p>
    <w:p w:rsidR="00AC2405" w:rsidRPr="006059EA" w:rsidP="00AC2405" w14:paraId="01849C9D" w14:textId="77777777">
      <w:pPr>
        <w:spacing w:line="278" w:lineRule="auto"/>
      </w:pPr>
      <w:r>
        <w:pict>
          <v:rect id="_x0000_i1026" style="width:0;height:1.5pt" o:hralign="center" o:hrstd="t" o:hr="t" fillcolor="#a0a0a0" stroked="f"/>
        </w:pict>
      </w:r>
    </w:p>
    <w:p w:rsidR="00AC2405" w:rsidRPr="006059EA" w:rsidP="00AC2405" w14:paraId="5778ECE1" w14:textId="77777777">
      <w:pPr>
        <w:spacing w:line="278" w:lineRule="auto"/>
        <w:rPr>
          <w:b/>
          <w:bCs/>
        </w:rPr>
      </w:pPr>
      <w:r w:rsidRPr="006059EA">
        <w:rPr>
          <w:rFonts w:ascii="Segoe UI Emoji" w:hAnsi="Segoe UI Emoji" w:cs="Segoe UI Emoji"/>
          <w:b/>
          <w:bCs/>
        </w:rPr>
        <w:t>✅</w:t>
      </w:r>
      <w:r w:rsidRPr="006059EA">
        <w:rPr>
          <w:b/>
          <w:bCs/>
        </w:rPr>
        <w:t xml:space="preserve"> 2. New Project Local Application</w:t>
      </w:r>
    </w:p>
    <w:p w:rsidR="00AC2405" w:rsidRPr="006059EA" w:rsidP="00391B84" w14:paraId="55245645" w14:textId="77777777">
      <w:pPr>
        <w:numPr>
          <w:ilvl w:val="0"/>
          <w:numId w:val="7"/>
        </w:numPr>
        <w:spacing w:line="278" w:lineRule="auto"/>
      </w:pPr>
      <w:r w:rsidRPr="006059EA">
        <w:t xml:space="preserve">☐ Complete the </w:t>
      </w:r>
      <w:r w:rsidRPr="006059EA">
        <w:rPr>
          <w:b/>
          <w:bCs/>
        </w:rPr>
        <w:t>New Project Application</w:t>
      </w:r>
      <w:r w:rsidRPr="006059EA">
        <w:t xml:space="preserve"> in full</w:t>
      </w:r>
    </w:p>
    <w:p w:rsidR="00AC2405" w:rsidRPr="006059EA" w:rsidP="00391B84" w14:paraId="6E0E74E6" w14:textId="77777777">
      <w:pPr>
        <w:numPr>
          <w:ilvl w:val="0"/>
          <w:numId w:val="7"/>
        </w:numPr>
        <w:spacing w:line="278" w:lineRule="auto"/>
      </w:pPr>
      <w:r w:rsidRPr="006059EA">
        <w:t>☐ Answer every narrative clearly and completely</w:t>
      </w:r>
    </w:p>
    <w:p w:rsidR="00AC2405" w:rsidRPr="006059EA" w:rsidP="00391B84" w14:paraId="3BA7819C" w14:textId="77777777">
      <w:pPr>
        <w:numPr>
          <w:ilvl w:val="0"/>
          <w:numId w:val="7"/>
        </w:numPr>
        <w:spacing w:line="278" w:lineRule="auto"/>
      </w:pPr>
      <w:r w:rsidRPr="006059EA">
        <w:t>☐ Ensure the project description matches an eligible HUD project type</w:t>
      </w:r>
    </w:p>
    <w:p w:rsidR="00AC2405" w:rsidRPr="006059EA" w:rsidP="00391B84" w14:paraId="2424006F" w14:textId="77777777">
      <w:pPr>
        <w:numPr>
          <w:ilvl w:val="0"/>
          <w:numId w:val="7"/>
        </w:numPr>
        <w:spacing w:line="278" w:lineRule="auto"/>
      </w:pPr>
      <w:r w:rsidRPr="006059EA">
        <w:t>☐ Describe the population to be served and local need</w:t>
      </w:r>
    </w:p>
    <w:p w:rsidR="00AC2405" w:rsidRPr="006059EA" w:rsidP="00391B84" w14:paraId="14317619" w14:textId="77777777">
      <w:pPr>
        <w:numPr>
          <w:ilvl w:val="0"/>
          <w:numId w:val="7"/>
        </w:numPr>
        <w:spacing w:line="278" w:lineRule="auto"/>
      </w:pPr>
      <w:r w:rsidRPr="006059EA">
        <w:t>☐ Attach required documentation</w:t>
      </w:r>
    </w:p>
    <w:p w:rsidR="00AC2405" w:rsidRPr="006059EA" w:rsidP="00391B84" w14:paraId="488C5368" w14:textId="77777777">
      <w:pPr>
        <w:numPr>
          <w:ilvl w:val="0"/>
          <w:numId w:val="7"/>
        </w:numPr>
        <w:spacing w:line="278" w:lineRule="auto"/>
      </w:pPr>
      <w:r w:rsidRPr="006059EA">
        <w:t>☐ Ensure budget is allowable, reasonable, and internally consistent</w:t>
      </w:r>
    </w:p>
    <w:p w:rsidR="00AC2405" w:rsidRPr="006059EA" w:rsidP="00AC2405" w14:paraId="4A688AB5" w14:textId="77777777">
      <w:pPr>
        <w:spacing w:line="278" w:lineRule="auto"/>
      </w:pPr>
      <w:r>
        <w:pict>
          <v:rect id="_x0000_i1027" style="width:0;height:1.5pt" o:hralign="center" o:hrstd="t" o:hr="t" fillcolor="#a0a0a0" stroked="f"/>
        </w:pict>
      </w:r>
    </w:p>
    <w:p w:rsidR="00AC2405" w:rsidRPr="006059EA" w:rsidP="00AC2405" w14:paraId="279E1800" w14:textId="77777777">
      <w:pPr>
        <w:spacing w:line="278" w:lineRule="auto"/>
        <w:rPr>
          <w:b/>
          <w:bCs/>
        </w:rPr>
      </w:pPr>
      <w:r w:rsidRPr="006059EA">
        <w:rPr>
          <w:rFonts w:ascii="Segoe UI Emoji" w:hAnsi="Segoe UI Emoji" w:cs="Segoe UI Emoji"/>
          <w:b/>
          <w:bCs/>
        </w:rPr>
        <w:t>✅</w:t>
      </w:r>
      <w:r w:rsidRPr="006059EA">
        <w:rPr>
          <w:b/>
          <w:bCs/>
        </w:rPr>
        <w:t xml:space="preserve"> 3. Required New Project Application Sections</w:t>
      </w:r>
    </w:p>
    <w:p w:rsidR="00AC2405" w:rsidRPr="006059EA" w:rsidP="00391B84" w14:paraId="770B6E18" w14:textId="77777777">
      <w:pPr>
        <w:numPr>
          <w:ilvl w:val="0"/>
          <w:numId w:val="8"/>
        </w:numPr>
        <w:spacing w:line="278" w:lineRule="auto"/>
      </w:pPr>
      <w:r w:rsidRPr="006059EA">
        <w:t>☐ CoC Participation</w:t>
      </w:r>
    </w:p>
    <w:p w:rsidR="00AC2405" w:rsidRPr="006059EA" w:rsidP="00391B84" w14:paraId="0C8B9478" w14:textId="77777777">
      <w:pPr>
        <w:numPr>
          <w:ilvl w:val="0"/>
          <w:numId w:val="8"/>
        </w:numPr>
        <w:spacing w:line="278" w:lineRule="auto"/>
      </w:pPr>
      <w:r w:rsidRPr="006059EA">
        <w:t>☐ Applicant Experience</w:t>
      </w:r>
    </w:p>
    <w:p w:rsidR="00AC2405" w:rsidRPr="006059EA" w:rsidP="00391B84" w14:paraId="61CB7BE9" w14:textId="77777777">
      <w:pPr>
        <w:numPr>
          <w:ilvl w:val="0"/>
          <w:numId w:val="8"/>
        </w:numPr>
        <w:spacing w:line="278" w:lineRule="auto"/>
      </w:pPr>
      <w:r w:rsidRPr="006059EA">
        <w:t>☐ Behavioral Health / S</w:t>
      </w:r>
      <w:r>
        <w:t>ubstance Use Disorder</w:t>
      </w:r>
      <w:r w:rsidRPr="006059EA">
        <w:t xml:space="preserve"> Partnerships</w:t>
      </w:r>
    </w:p>
    <w:p w:rsidR="00AC2405" w:rsidRPr="006059EA" w:rsidP="00391B84" w14:paraId="565D7BF3" w14:textId="77777777">
      <w:pPr>
        <w:numPr>
          <w:ilvl w:val="0"/>
          <w:numId w:val="8"/>
        </w:numPr>
        <w:spacing w:line="278" w:lineRule="auto"/>
      </w:pPr>
      <w:r w:rsidRPr="006059EA">
        <w:t>☐ Required Service Participation</w:t>
      </w:r>
      <w:r>
        <w:t xml:space="preserve"> Agreement</w:t>
      </w:r>
      <w:r w:rsidRPr="006059EA">
        <w:t xml:space="preserve"> (if applicable)</w:t>
      </w:r>
    </w:p>
    <w:p w:rsidR="00AC2405" w:rsidRPr="006059EA" w:rsidP="00391B84" w14:paraId="5B68FF1B" w14:textId="77777777">
      <w:pPr>
        <w:numPr>
          <w:ilvl w:val="0"/>
          <w:numId w:val="8"/>
        </w:numPr>
        <w:spacing w:line="278" w:lineRule="auto"/>
      </w:pPr>
      <w:r w:rsidRPr="006059EA">
        <w:t>☐ Healthcare &amp; Mainstream Linkages</w:t>
      </w:r>
    </w:p>
    <w:p w:rsidR="00AC2405" w:rsidRPr="006059EA" w:rsidP="00391B84" w14:paraId="660F82E0" w14:textId="77777777">
      <w:pPr>
        <w:numPr>
          <w:ilvl w:val="0"/>
          <w:numId w:val="8"/>
        </w:numPr>
        <w:spacing w:line="278" w:lineRule="auto"/>
      </w:pPr>
      <w:r w:rsidRPr="006059EA">
        <w:t>☐ Law Enforcement Coordination</w:t>
      </w:r>
    </w:p>
    <w:p w:rsidR="00AC2405" w:rsidRPr="006059EA" w:rsidP="00391B84" w14:paraId="7C1CC3EE" w14:textId="77777777">
      <w:pPr>
        <w:numPr>
          <w:ilvl w:val="0"/>
          <w:numId w:val="8"/>
        </w:numPr>
        <w:spacing w:line="278" w:lineRule="auto"/>
      </w:pPr>
      <w:r w:rsidRPr="006059EA">
        <w:t>☐ Income &amp; Employment Growth Strategy</w:t>
      </w:r>
    </w:p>
    <w:p w:rsidR="00AC2405" w:rsidRPr="006059EA" w:rsidP="002B7641" w14:paraId="76958BA0" w14:textId="5FF3E567">
      <w:pPr>
        <w:numPr>
          <w:ilvl w:val="0"/>
          <w:numId w:val="8"/>
        </w:numPr>
        <w:spacing w:line="278" w:lineRule="auto"/>
      </w:pPr>
      <w:r w:rsidRPr="006059EA">
        <w:t xml:space="preserve">☐ Exit Strategy </w:t>
      </w:r>
      <w:r w:rsidR="00511461">
        <w:t>Emphasizing Self-Suf</w:t>
      </w:r>
      <w:r w:rsidR="00974E34">
        <w:t>fic</w:t>
      </w:r>
      <w:r w:rsidR="00511461">
        <w:t xml:space="preserve">iency and Unsubsidized </w:t>
      </w:r>
      <w:r w:rsidRPr="006059EA">
        <w:t>Permanent Housing</w:t>
      </w:r>
    </w:p>
    <w:p w:rsidR="00AC2405" w:rsidRPr="006059EA" w:rsidP="00391B84" w14:paraId="621A773A" w14:textId="77777777">
      <w:pPr>
        <w:numPr>
          <w:ilvl w:val="0"/>
          <w:numId w:val="8"/>
        </w:numPr>
        <w:spacing w:line="278" w:lineRule="auto"/>
      </w:pPr>
      <w:r w:rsidRPr="006059EA">
        <w:t>☐ Prioritization of High-Need Populations</w:t>
      </w:r>
    </w:p>
    <w:p w:rsidR="00AC2405" w:rsidRPr="006059EA" w:rsidP="00391B84" w14:paraId="2C5CE0E3" w14:textId="77777777">
      <w:pPr>
        <w:numPr>
          <w:ilvl w:val="0"/>
          <w:numId w:val="8"/>
        </w:numPr>
        <w:spacing w:line="278" w:lineRule="auto"/>
      </w:pPr>
      <w:r w:rsidRPr="006059EA">
        <w:t>☐ Safety Planning (for DV projects)</w:t>
      </w:r>
    </w:p>
    <w:p w:rsidR="00AC2405" w:rsidRPr="006059EA" w:rsidP="00391B84" w14:paraId="022C1EC3" w14:textId="77777777">
      <w:pPr>
        <w:numPr>
          <w:ilvl w:val="0"/>
          <w:numId w:val="8"/>
        </w:numPr>
        <w:spacing w:line="278" w:lineRule="auto"/>
      </w:pPr>
      <w:r w:rsidRPr="006059EA">
        <w:t>☐ Budget &amp; Cost Reasonableness</w:t>
      </w:r>
    </w:p>
    <w:p w:rsidR="00AC2405" w:rsidRPr="006059EA" w:rsidP="00391B84" w14:paraId="71A4DE74" w14:textId="77777777">
      <w:pPr>
        <w:numPr>
          <w:ilvl w:val="0"/>
          <w:numId w:val="8"/>
        </w:numPr>
        <w:spacing w:line="278" w:lineRule="auto"/>
      </w:pPr>
      <w:r w:rsidRPr="006059EA">
        <w:t>☐ HMIS or Comparable Database Participation</w:t>
      </w:r>
      <w:r>
        <w:t xml:space="preserve"> (for DV projects)</w:t>
      </w:r>
    </w:p>
    <w:p w:rsidR="00AC2405" w:rsidRPr="006059EA" w:rsidP="00AC2405" w14:paraId="5CF6EA26" w14:textId="77777777">
      <w:pPr>
        <w:spacing w:line="278" w:lineRule="auto"/>
      </w:pPr>
      <w:r>
        <w:pict>
          <v:rect id="_x0000_i1028" style="width:0;height:1.5pt" o:hralign="center" o:hrstd="t" o:hr="t" fillcolor="#a0a0a0" stroked="f"/>
        </w:pict>
      </w:r>
    </w:p>
    <w:p w:rsidR="00AC2405" w:rsidRPr="006059EA" w:rsidP="00AC2405" w14:paraId="078194D7" w14:textId="77777777">
      <w:pPr>
        <w:spacing w:line="278" w:lineRule="auto"/>
        <w:rPr>
          <w:b/>
          <w:bCs/>
        </w:rPr>
      </w:pPr>
      <w:r w:rsidRPr="006059EA">
        <w:rPr>
          <w:rFonts w:ascii="Segoe UI Emoji" w:hAnsi="Segoe UI Emoji" w:cs="Segoe UI Emoji"/>
          <w:b/>
          <w:bCs/>
        </w:rPr>
        <w:t>✅</w:t>
      </w:r>
      <w:r w:rsidRPr="006059EA">
        <w:rPr>
          <w:b/>
          <w:bCs/>
        </w:rPr>
        <w:t xml:space="preserve"> 5. Attachments Checklist</w:t>
      </w:r>
    </w:p>
    <w:p w:rsidR="00AC2405" w:rsidRPr="006059EA" w:rsidP="00391B84" w14:paraId="5C8718D4" w14:textId="77777777">
      <w:pPr>
        <w:numPr>
          <w:ilvl w:val="0"/>
          <w:numId w:val="9"/>
        </w:numPr>
        <w:spacing w:line="278" w:lineRule="auto"/>
      </w:pPr>
      <w:r w:rsidRPr="006059EA">
        <w:t>☐ MOUs with service partners</w:t>
      </w:r>
    </w:p>
    <w:p w:rsidR="00AC2405" w:rsidP="00391B84" w14:paraId="45D059C7" w14:textId="77777777">
      <w:pPr>
        <w:numPr>
          <w:ilvl w:val="0"/>
          <w:numId w:val="9"/>
        </w:numPr>
        <w:spacing w:line="278" w:lineRule="auto"/>
      </w:pPr>
      <w:r w:rsidRPr="006059EA">
        <w:t>☐ Match documentation (if required)</w:t>
      </w:r>
    </w:p>
    <w:p w:rsidR="001764EC" w:rsidP="001764EC" w14:paraId="79FF9D6C" w14:textId="60EF7AFC">
      <w:pPr>
        <w:numPr>
          <w:ilvl w:val="0"/>
          <w:numId w:val="9"/>
        </w:numPr>
        <w:spacing w:line="278" w:lineRule="auto"/>
      </w:pPr>
      <w:r w:rsidRPr="006059EA">
        <w:t xml:space="preserve">☐ </w:t>
      </w:r>
      <w:r>
        <w:t>Certification for no racial preference</w:t>
      </w:r>
      <w:r w:rsidR="00BA008D">
        <w:t>/</w:t>
      </w:r>
      <w:r w:rsidR="00CF5E85">
        <w:t>ille</w:t>
      </w:r>
      <w:r w:rsidR="00DE0C1B">
        <w:t>gal</w:t>
      </w:r>
      <w:r w:rsidR="00D776A8">
        <w:t xml:space="preserve"> discrimination</w:t>
      </w:r>
      <w:r w:rsidR="006D243F">
        <w:t>/harm reduction</w:t>
      </w:r>
    </w:p>
    <w:p w:rsidR="00AC2405" w:rsidRPr="006059EA" w:rsidP="00391B84" w14:paraId="6510FC2F" w14:textId="77777777">
      <w:pPr>
        <w:numPr>
          <w:ilvl w:val="0"/>
          <w:numId w:val="9"/>
        </w:numPr>
        <w:spacing w:line="278" w:lineRule="auto"/>
      </w:pPr>
      <w:r w:rsidRPr="006059EA">
        <w:t>☐ Comparable database protocols (DV only)</w:t>
      </w:r>
    </w:p>
    <w:p w:rsidR="00AC2405" w:rsidRPr="006059EA" w:rsidP="00AC2405" w14:paraId="57A78F8F" w14:textId="77777777">
      <w:pPr>
        <w:spacing w:line="278" w:lineRule="auto"/>
      </w:pPr>
      <w:r>
        <w:pict>
          <v:rect id="_x0000_i1029" style="width:0;height:1.5pt" o:hralign="center" o:hrstd="t" o:hr="t" fillcolor="#a0a0a0" stroked="f"/>
        </w:pict>
      </w:r>
    </w:p>
    <w:p w:rsidR="00AC2405" w:rsidRPr="006059EA" w:rsidP="00AC2405" w14:paraId="523B3DC9" w14:textId="77777777">
      <w:pPr>
        <w:spacing w:line="278" w:lineRule="auto"/>
        <w:rPr>
          <w:b/>
          <w:bCs/>
        </w:rPr>
      </w:pPr>
      <w:r w:rsidRPr="006059EA">
        <w:rPr>
          <w:rFonts w:ascii="Segoe UI Emoji" w:hAnsi="Segoe UI Emoji" w:cs="Segoe UI Emoji"/>
          <w:b/>
          <w:bCs/>
        </w:rPr>
        <w:t>⏰</w:t>
      </w:r>
      <w:r w:rsidRPr="006059EA">
        <w:rPr>
          <w:b/>
          <w:bCs/>
        </w:rPr>
        <w:t xml:space="preserve"> 6. Deadlines</w:t>
      </w:r>
    </w:p>
    <w:p w:rsidR="00AC2405" w:rsidRPr="006059EA" w:rsidP="00391B84" w14:paraId="45BE23E2" w14:textId="77777777">
      <w:pPr>
        <w:numPr>
          <w:ilvl w:val="0"/>
          <w:numId w:val="10"/>
        </w:numPr>
        <w:spacing w:line="278" w:lineRule="auto"/>
      </w:pPr>
      <w:r w:rsidRPr="006059EA">
        <w:t>Local New Project Application</w:t>
      </w:r>
      <w:r w:rsidRPr="006059EA">
        <w:rPr>
          <w:b/>
          <w:bCs/>
          <w:color w:val="000000" w:themeColor="text1"/>
        </w:rPr>
        <w:t xml:space="preserve">: </w:t>
      </w:r>
      <w:r w:rsidRPr="006059EA">
        <w:rPr>
          <w:b/>
          <w:bCs/>
          <w:color w:val="EE0000"/>
          <w:sz w:val="28"/>
          <w:szCs w:val="28"/>
        </w:rPr>
        <w:t>December 12, 2025</w:t>
      </w:r>
    </w:p>
    <w:p w:rsidR="00AC2405" w:rsidRPr="006059EA" w:rsidP="00AC2405" w14:paraId="2A73631B" w14:textId="77777777">
      <w:pPr>
        <w:spacing w:line="278" w:lineRule="auto"/>
        <w:ind w:left="360"/>
      </w:pPr>
      <w:r>
        <w:t xml:space="preserve">Submit completed application to </w:t>
      </w:r>
    </w:p>
    <w:p w:rsidR="00BF42EC" w:rsidRPr="00BF42EC" w:rsidP="00BF42EC" w14:paraId="277B90F5" w14:textId="77777777"/>
    <w:p w:rsidR="00BF42EC" w14:paraId="617E5098" w14:textId="77777777">
      <w:pPr>
        <w:rPr>
          <w:b/>
          <w:bCs/>
        </w:rPr>
      </w:pPr>
      <w:r>
        <w:rPr>
          <w:b/>
          <w:bCs/>
        </w:rPr>
        <w:br w:type="page"/>
      </w:r>
    </w:p>
    <w:p w:rsidR="007C3255" w:rsidRPr="007D5706" w:rsidP="007C3255" w14:paraId="2F274BFA" w14:textId="3BA0E34E">
      <w:pPr>
        <w:rPr>
          <w:b/>
          <w:bCs/>
        </w:rPr>
      </w:pPr>
      <w:r w:rsidRPr="007D5706">
        <w:rPr>
          <w:b/>
          <w:bCs/>
        </w:rPr>
        <w:t xml:space="preserve">FY2025 NEW </w:t>
      </w:r>
      <w:r>
        <w:rPr>
          <w:b/>
          <w:bCs/>
        </w:rPr>
        <w:t xml:space="preserve">STREET OUTREACH </w:t>
      </w:r>
      <w:r w:rsidRPr="007D5706">
        <w:rPr>
          <w:b/>
          <w:bCs/>
        </w:rPr>
        <w:t xml:space="preserve">PROJECT APPLICATION — NARRATIVE GUIDANCE </w:t>
      </w:r>
    </w:p>
    <w:p w:rsidR="007C3255" w:rsidRPr="007D5706" w:rsidP="007C3255" w14:paraId="119A7164" w14:textId="06663F60">
      <w:pPr>
        <w:rPr>
          <w:b/>
          <w:bCs/>
        </w:rPr>
      </w:pPr>
      <w:r w:rsidRPr="007D5706">
        <w:rPr>
          <w:b/>
          <w:bCs/>
        </w:rPr>
        <w:t xml:space="preserve">St. </w:t>
      </w:r>
      <w:r w:rsidR="00B0701F">
        <w:rPr>
          <w:b/>
          <w:bCs/>
        </w:rPr>
        <w:t>Clair</w:t>
      </w:r>
      <w:r w:rsidRPr="007D5706">
        <w:rPr>
          <w:b/>
          <w:bCs/>
        </w:rPr>
        <w:t xml:space="preserve"> County Continuum of Care (</w:t>
      </w:r>
      <w:r w:rsidR="00B0701F">
        <w:rPr>
          <w:b/>
          <w:bCs/>
        </w:rPr>
        <w:t>IL 508</w:t>
      </w:r>
      <w:r w:rsidRPr="007D5706">
        <w:rPr>
          <w:b/>
          <w:bCs/>
        </w:rPr>
        <w:t>)</w:t>
      </w:r>
    </w:p>
    <w:p w:rsidR="007C3255" w:rsidRPr="007D5706" w:rsidP="007C3255" w14:paraId="6CFCCC50" w14:textId="51289E3E">
      <w:r w:rsidRPr="007D5706">
        <w:t xml:space="preserve">This guidance document explains what applicants should include in each narrative section of the </w:t>
      </w:r>
      <w:r w:rsidRPr="007D5706">
        <w:rPr>
          <w:b/>
          <w:bCs/>
        </w:rPr>
        <w:t xml:space="preserve">FY2025 New </w:t>
      </w:r>
      <w:r>
        <w:rPr>
          <w:b/>
          <w:bCs/>
        </w:rPr>
        <w:t>Street Outreach</w:t>
      </w:r>
      <w:r w:rsidRPr="007D5706">
        <w:rPr>
          <w:b/>
          <w:bCs/>
        </w:rPr>
        <w:t xml:space="preserve"> Application</w:t>
      </w:r>
      <w:r w:rsidRPr="007D5706">
        <w:t>. Each prompt aligns directly with the FY2025 NOFO and the local CoC scoring tools.</w:t>
      </w:r>
    </w:p>
    <w:p w:rsidR="007C3255" w:rsidRPr="007D5706" w:rsidP="007C3255" w14:paraId="393701BD" w14:textId="77777777">
      <w:r w:rsidRPr="007D5706">
        <w:t xml:space="preserve">Applicants should respond </w:t>
      </w:r>
      <w:r w:rsidRPr="007D5706">
        <w:rPr>
          <w:b/>
          <w:bCs/>
        </w:rPr>
        <w:t>clearly, concisely, and thoroughly</w:t>
      </w:r>
      <w:r w:rsidRPr="007D5706">
        <w:t>, using project-specific details rather than general statements.</w:t>
      </w:r>
    </w:p>
    <w:p w:rsidR="0096687D" w:rsidRPr="0096687D" w:rsidP="007C3255" w14:paraId="7B3623B6" w14:textId="6F56ACF7">
      <w:pPr>
        <w:spacing w:after="0"/>
      </w:pPr>
    </w:p>
    <w:p w:rsidR="0096687D" w:rsidRPr="0096687D" w:rsidP="007C3255" w14:paraId="6704FA18" w14:textId="77777777">
      <w:pPr>
        <w:spacing w:after="0"/>
        <w:rPr>
          <w:b/>
          <w:bCs/>
        </w:rPr>
      </w:pPr>
      <w:r w:rsidRPr="0096687D">
        <w:rPr>
          <w:b/>
          <w:bCs/>
        </w:rPr>
        <w:t>1. CoC Participation (Max 2 points)</w:t>
      </w:r>
    </w:p>
    <w:p w:rsidR="00957D8E" w:rsidP="007C3255" w14:paraId="7DF7B87B" w14:textId="77777777">
      <w:pPr>
        <w:spacing w:after="0"/>
        <w:rPr>
          <w:b/>
          <w:bCs/>
        </w:rPr>
      </w:pPr>
    </w:p>
    <w:p w:rsidR="00CB5B28" w:rsidP="007C3255" w14:paraId="69515CC7" w14:textId="77777777">
      <w:pPr>
        <w:spacing w:after="0"/>
        <w:rPr>
          <w:b/>
          <w:bCs/>
        </w:rPr>
      </w:pPr>
      <w:r>
        <w:rPr>
          <w:b/>
          <w:bCs/>
        </w:rPr>
        <w:t xml:space="preserve">In </w:t>
      </w:r>
      <w:r w:rsidR="008C75A4">
        <w:rPr>
          <w:b/>
          <w:bCs/>
        </w:rPr>
        <w:t>your narrative, describe</w:t>
      </w:r>
      <w:r w:rsidRPr="0096687D" w:rsidR="0096687D">
        <w:rPr>
          <w:b/>
          <w:bCs/>
        </w:rPr>
        <w:t>:</w:t>
      </w:r>
    </w:p>
    <w:p w:rsidR="0096687D" w:rsidRPr="0096687D" w:rsidP="007C3255" w14:paraId="44FB6A06" w14:textId="3F72A0D7">
      <w:pPr>
        <w:spacing w:after="0"/>
      </w:pPr>
      <w:r w:rsidRPr="0096687D">
        <w:br/>
      </w:r>
      <w:r w:rsidR="00CB5B28">
        <w:t xml:space="preserve">Your </w:t>
      </w:r>
      <w:r w:rsidRPr="0096687D">
        <w:t>organization’s participation in the St. Louis County CoC, including:</w:t>
      </w:r>
    </w:p>
    <w:p w:rsidR="0096687D" w:rsidRPr="0096687D" w:rsidP="00391B84" w14:paraId="7C1F32F4" w14:textId="77777777">
      <w:pPr>
        <w:numPr>
          <w:ilvl w:val="0"/>
          <w:numId w:val="25"/>
        </w:numPr>
        <w:spacing w:after="0"/>
      </w:pPr>
      <w:r w:rsidRPr="0096687D">
        <w:t>Attendance at CoC membership meetings</w:t>
      </w:r>
    </w:p>
    <w:p w:rsidR="0096687D" w:rsidRPr="0096687D" w:rsidP="00391B84" w14:paraId="53F2C57B" w14:textId="77777777">
      <w:pPr>
        <w:numPr>
          <w:ilvl w:val="0"/>
          <w:numId w:val="25"/>
        </w:numPr>
        <w:spacing w:after="0"/>
      </w:pPr>
      <w:r w:rsidRPr="0096687D">
        <w:t xml:space="preserve">Participation </w:t>
      </w:r>
      <w:r w:rsidRPr="0096687D">
        <w:t>on</w:t>
      </w:r>
      <w:r w:rsidRPr="0096687D">
        <w:t xml:space="preserve"> CoC committees or working groups</w:t>
      </w:r>
    </w:p>
    <w:p w:rsidR="0096687D" w:rsidRPr="0096687D" w:rsidP="00391B84" w14:paraId="238EEFDA" w14:textId="77777777">
      <w:pPr>
        <w:numPr>
          <w:ilvl w:val="0"/>
          <w:numId w:val="25"/>
        </w:numPr>
        <w:spacing w:after="0"/>
      </w:pPr>
      <w:r w:rsidRPr="0096687D">
        <w:t>Involvement in PIT Count planning and/or field operations</w:t>
      </w:r>
    </w:p>
    <w:p w:rsidR="0096687D" w:rsidRPr="0096687D" w:rsidP="00391B84" w14:paraId="3D9454D0" w14:textId="77777777">
      <w:pPr>
        <w:numPr>
          <w:ilvl w:val="0"/>
          <w:numId w:val="25"/>
        </w:numPr>
        <w:spacing w:after="0"/>
      </w:pPr>
      <w:r w:rsidRPr="0096687D">
        <w:t>Any collaborative activity with other CoC partners that complements street outreach</w:t>
      </w:r>
    </w:p>
    <w:p w:rsidR="0096687D" w:rsidRPr="0096687D" w:rsidP="007C3255" w14:paraId="0A2F87A5" w14:textId="5523B193">
      <w:pPr>
        <w:spacing w:after="0"/>
      </w:pPr>
    </w:p>
    <w:p w:rsidR="0096687D" w:rsidP="00CB5B28" w14:paraId="567D5FEB" w14:textId="5C6EEC6C">
      <w:pPr>
        <w:spacing w:after="0"/>
        <w:rPr>
          <w:b/>
          <w:bCs/>
        </w:rPr>
      </w:pPr>
      <w:r w:rsidRPr="0096687D">
        <w:rPr>
          <w:b/>
          <w:bCs/>
        </w:rPr>
        <w:t xml:space="preserve">2. Applicant </w:t>
      </w:r>
      <w:r w:rsidRPr="0096687D">
        <w:rPr>
          <w:b/>
          <w:bCs/>
        </w:rPr>
        <w:t xml:space="preserve">Experience </w:t>
      </w:r>
      <w:r w:rsidR="00E144C0">
        <w:rPr>
          <w:b/>
          <w:bCs/>
        </w:rPr>
        <w:t xml:space="preserve"> (</w:t>
      </w:r>
      <w:r w:rsidR="00E144C0">
        <w:rPr>
          <w:b/>
          <w:bCs/>
        </w:rPr>
        <w:t>Max 8</w:t>
      </w:r>
      <w:r w:rsidR="00914F60">
        <w:rPr>
          <w:b/>
          <w:bCs/>
        </w:rPr>
        <w:t xml:space="preserve"> </w:t>
      </w:r>
      <w:r w:rsidR="00914F60">
        <w:rPr>
          <w:b/>
          <w:bCs/>
        </w:rPr>
        <w:t>poins</w:t>
      </w:r>
      <w:r w:rsidR="00914F60">
        <w:rPr>
          <w:b/>
          <w:bCs/>
        </w:rPr>
        <w:t>)</w:t>
      </w:r>
    </w:p>
    <w:p w:rsidR="00CB5B28" w:rsidRPr="0096687D" w:rsidP="00CB5B28" w14:paraId="1E71F4E0" w14:textId="77777777">
      <w:pPr>
        <w:spacing w:after="0"/>
      </w:pPr>
    </w:p>
    <w:p w:rsidR="0096687D" w:rsidRPr="0096687D" w:rsidP="007C3255" w14:paraId="22D5A825" w14:textId="6FB90D75">
      <w:pPr>
        <w:spacing w:after="0"/>
      </w:pPr>
      <w:r w:rsidRPr="0096687D">
        <w:t xml:space="preserve">Describe the agency’s experience specifically related to </w:t>
      </w:r>
      <w:r w:rsidRPr="0096687D">
        <w:rPr>
          <w:b/>
          <w:bCs/>
        </w:rPr>
        <w:t>street outreach</w:t>
      </w:r>
      <w:r w:rsidRPr="0096687D">
        <w:t>, including:</w:t>
      </w:r>
    </w:p>
    <w:p w:rsidR="0096687D" w:rsidRPr="0096687D" w:rsidP="00391B84" w14:paraId="79A04AE3" w14:textId="77777777">
      <w:pPr>
        <w:numPr>
          <w:ilvl w:val="0"/>
          <w:numId w:val="26"/>
        </w:numPr>
        <w:spacing w:after="0"/>
      </w:pPr>
      <w:r w:rsidRPr="0096687D">
        <w:t>Years conducting outreach</w:t>
      </w:r>
    </w:p>
    <w:p w:rsidR="0096687D" w:rsidRPr="0096687D" w:rsidP="00391B84" w14:paraId="1565D031" w14:textId="77777777">
      <w:pPr>
        <w:numPr>
          <w:ilvl w:val="0"/>
          <w:numId w:val="26"/>
        </w:numPr>
        <w:spacing w:after="0"/>
      </w:pPr>
      <w:r w:rsidRPr="0096687D">
        <w:t>Populations served (unsheltered adults, youth, medically fragile, behavioral health, etc.)</w:t>
      </w:r>
    </w:p>
    <w:p w:rsidR="0096687D" w:rsidRPr="0096687D" w:rsidP="00391B84" w14:paraId="7DF0A6AA" w14:textId="77777777">
      <w:pPr>
        <w:numPr>
          <w:ilvl w:val="0"/>
          <w:numId w:val="26"/>
        </w:numPr>
        <w:spacing w:after="0"/>
      </w:pPr>
      <w:r w:rsidRPr="0096687D">
        <w:t>Documented performance outcomes from outreach (housing placements, connections to services, crisis stabilization)</w:t>
      </w:r>
    </w:p>
    <w:p w:rsidR="0096687D" w:rsidRPr="0096687D" w:rsidP="00391B84" w14:paraId="1436B0CF" w14:textId="77777777">
      <w:pPr>
        <w:numPr>
          <w:ilvl w:val="0"/>
          <w:numId w:val="26"/>
        </w:numPr>
        <w:spacing w:after="0"/>
      </w:pPr>
      <w:r w:rsidRPr="0096687D">
        <w:t>Staff qualifications and outreach training</w:t>
      </w:r>
    </w:p>
    <w:p w:rsidR="0096687D" w:rsidRPr="0096687D" w:rsidP="00391B84" w14:paraId="1129C227" w14:textId="77777777">
      <w:pPr>
        <w:numPr>
          <w:ilvl w:val="0"/>
          <w:numId w:val="26"/>
        </w:numPr>
        <w:spacing w:after="0"/>
      </w:pPr>
      <w:r w:rsidRPr="0096687D">
        <w:t>Experience managing federal grants (if applicable)</w:t>
      </w:r>
    </w:p>
    <w:p w:rsidR="0096687D" w:rsidRPr="0096687D" w:rsidP="00391B84" w14:paraId="0A0A1A8D" w14:textId="77777777">
      <w:pPr>
        <w:numPr>
          <w:ilvl w:val="0"/>
          <w:numId w:val="26"/>
        </w:numPr>
        <w:spacing w:after="0"/>
      </w:pPr>
      <w:r w:rsidRPr="0096687D">
        <w:t>Evidence of fidelity to recognized outreach standards (assertive engagement, trauma-informed, etc.)</w:t>
      </w:r>
    </w:p>
    <w:p w:rsidR="00387520" w:rsidP="007C3255" w14:paraId="01E73B9B" w14:textId="77777777">
      <w:pPr>
        <w:spacing w:after="0"/>
        <w:rPr>
          <w:b/>
          <w:bCs/>
        </w:rPr>
      </w:pPr>
    </w:p>
    <w:p w:rsidR="0096687D" w:rsidRPr="0096687D" w:rsidP="007C3255" w14:paraId="57F2A865" w14:textId="7967425C">
      <w:pPr>
        <w:spacing w:after="0"/>
        <w:rPr>
          <w:b/>
          <w:bCs/>
        </w:rPr>
      </w:pPr>
      <w:r w:rsidRPr="0096687D">
        <w:rPr>
          <w:b/>
          <w:bCs/>
        </w:rPr>
        <w:t xml:space="preserve">3. Leveraging Mainstream Resources </w:t>
      </w:r>
      <w:r w:rsidR="00095AFD">
        <w:rPr>
          <w:b/>
          <w:bCs/>
        </w:rPr>
        <w:t>(</w:t>
      </w:r>
      <w:r w:rsidR="00970AC3">
        <w:rPr>
          <w:b/>
          <w:bCs/>
        </w:rPr>
        <w:t xml:space="preserve"> Max</w:t>
      </w:r>
      <w:r w:rsidR="00970AC3">
        <w:rPr>
          <w:b/>
          <w:bCs/>
        </w:rPr>
        <w:t xml:space="preserve"> </w:t>
      </w:r>
      <w:r w:rsidR="00095AFD">
        <w:rPr>
          <w:b/>
          <w:bCs/>
        </w:rPr>
        <w:t>1</w:t>
      </w:r>
      <w:r w:rsidR="00AA1AAF">
        <w:rPr>
          <w:b/>
          <w:bCs/>
        </w:rPr>
        <w:t>5</w:t>
      </w:r>
      <w:r w:rsidR="00095AFD">
        <w:rPr>
          <w:b/>
          <w:bCs/>
        </w:rPr>
        <w:t xml:space="preserve"> points)</w:t>
      </w:r>
    </w:p>
    <w:p w:rsidR="00387520" w:rsidP="007C3255" w14:paraId="422E9040" w14:textId="77777777">
      <w:pPr>
        <w:spacing w:after="0"/>
      </w:pPr>
    </w:p>
    <w:p w:rsidR="0096687D" w:rsidRPr="0096687D" w:rsidP="007C3255" w14:paraId="276145A8" w14:textId="66DCDD9C">
      <w:pPr>
        <w:spacing w:after="0"/>
      </w:pPr>
      <w:r w:rsidRPr="0096687D">
        <w:t>Describe your linkages and partnerships with mainstream systems, including:</w:t>
      </w:r>
    </w:p>
    <w:p w:rsidR="0096687D" w:rsidRPr="0096687D" w:rsidP="00391B84" w14:paraId="59BA1073" w14:textId="77777777">
      <w:pPr>
        <w:numPr>
          <w:ilvl w:val="0"/>
          <w:numId w:val="27"/>
        </w:numPr>
        <w:spacing w:after="0"/>
      </w:pPr>
      <w:r w:rsidRPr="0096687D">
        <w:t>Healthcare (FQHCs, hospitals, behavioral health providers)</w:t>
      </w:r>
    </w:p>
    <w:p w:rsidR="0096687D" w:rsidRPr="0096687D" w:rsidP="00391B84" w14:paraId="5216047C" w14:textId="6A403FDE">
      <w:pPr>
        <w:numPr>
          <w:ilvl w:val="0"/>
          <w:numId w:val="27"/>
        </w:numPr>
        <w:spacing w:after="0"/>
      </w:pPr>
      <w:r w:rsidRPr="0096687D">
        <w:t>S</w:t>
      </w:r>
      <w:r w:rsidR="009B0746">
        <w:t>ubstance Use Disorder</w:t>
      </w:r>
      <w:r w:rsidRPr="0096687D">
        <w:t xml:space="preserve"> providers</w:t>
      </w:r>
    </w:p>
    <w:p w:rsidR="0096687D" w:rsidRPr="0096687D" w:rsidP="00391B84" w14:paraId="31B6FACA" w14:textId="77777777">
      <w:pPr>
        <w:numPr>
          <w:ilvl w:val="0"/>
          <w:numId w:val="27"/>
        </w:numPr>
        <w:spacing w:after="0"/>
      </w:pPr>
      <w:r w:rsidRPr="0096687D">
        <w:t>Income/benefits programs (SNAP, TANF, SSI/SSDI assistance, SOAR)</w:t>
      </w:r>
    </w:p>
    <w:p w:rsidR="0096687D" w:rsidRPr="0096687D" w:rsidP="00391B84" w14:paraId="53BFE6E1" w14:textId="77777777">
      <w:pPr>
        <w:numPr>
          <w:ilvl w:val="0"/>
          <w:numId w:val="27"/>
        </w:numPr>
        <w:spacing w:after="0"/>
      </w:pPr>
      <w:r w:rsidRPr="0096687D">
        <w:t>Employment or workforce development partners</w:t>
      </w:r>
    </w:p>
    <w:p w:rsidR="0096687D" w:rsidRPr="0096687D" w:rsidP="00391B84" w14:paraId="04093B3B" w14:textId="77777777">
      <w:pPr>
        <w:numPr>
          <w:ilvl w:val="0"/>
          <w:numId w:val="27"/>
        </w:numPr>
        <w:spacing w:after="0"/>
      </w:pPr>
      <w:r w:rsidRPr="0096687D">
        <w:t>Social service agencies and crisis teams</w:t>
      </w:r>
    </w:p>
    <w:p w:rsidR="0096687D" w:rsidRPr="0096687D" w:rsidP="00391B84" w14:paraId="7131F2B7" w14:textId="77777777">
      <w:pPr>
        <w:numPr>
          <w:ilvl w:val="0"/>
          <w:numId w:val="27"/>
        </w:numPr>
        <w:spacing w:after="0"/>
      </w:pPr>
      <w:r w:rsidRPr="0096687D">
        <w:t>Whether partnerships are informal or supported by MOUs</w:t>
      </w:r>
    </w:p>
    <w:p w:rsidR="0096687D" w:rsidRPr="0096687D" w:rsidP="00391B84" w14:paraId="24393DBC" w14:textId="77777777">
      <w:pPr>
        <w:numPr>
          <w:ilvl w:val="0"/>
          <w:numId w:val="27"/>
        </w:numPr>
        <w:spacing w:after="0"/>
      </w:pPr>
      <w:r w:rsidRPr="0096687D">
        <w:t>How referrals and warm handoffs occur</w:t>
      </w:r>
    </w:p>
    <w:p w:rsidR="0096687D" w:rsidP="00391B84" w14:paraId="43021476" w14:textId="77777777">
      <w:pPr>
        <w:numPr>
          <w:ilvl w:val="0"/>
          <w:numId w:val="27"/>
        </w:numPr>
        <w:spacing w:after="0"/>
      </w:pPr>
      <w:r w:rsidRPr="0096687D">
        <w:t>Evidence of coordinated workflows</w:t>
      </w:r>
    </w:p>
    <w:p w:rsidR="00387520" w:rsidRPr="0096687D" w:rsidP="00387520" w14:paraId="373F3915" w14:textId="77777777">
      <w:pPr>
        <w:spacing w:after="0"/>
        <w:ind w:left="720"/>
      </w:pPr>
    </w:p>
    <w:p w:rsidR="00660CD9" w:rsidP="00660CD9" w14:paraId="41C4F719" w14:textId="39EFDDF5">
      <w:pPr>
        <w:spacing w:after="0"/>
        <w:rPr>
          <w:b/>
          <w:bCs/>
        </w:rPr>
      </w:pPr>
      <w:r w:rsidRPr="0096687D">
        <w:rPr>
          <w:b/>
          <w:bCs/>
        </w:rPr>
        <w:t xml:space="preserve">4. Strategy to Serve People with Histories of Unsheltered Homelessness </w:t>
      </w:r>
      <w:r w:rsidR="00AA1AAF">
        <w:rPr>
          <w:b/>
          <w:bCs/>
        </w:rPr>
        <w:t>( Max</w:t>
      </w:r>
      <w:r w:rsidR="00AA1AAF">
        <w:rPr>
          <w:b/>
          <w:bCs/>
        </w:rPr>
        <w:t xml:space="preserve"> 15 points)</w:t>
      </w:r>
    </w:p>
    <w:p w:rsidR="00660CD9" w:rsidRPr="0096687D" w:rsidP="00660CD9" w14:paraId="0F87B068" w14:textId="77777777">
      <w:pPr>
        <w:spacing w:after="0"/>
      </w:pPr>
    </w:p>
    <w:p w:rsidR="0096687D" w:rsidRPr="0096687D" w:rsidP="007C3255" w14:paraId="3F9441B7" w14:textId="0886E75D">
      <w:pPr>
        <w:spacing w:after="0"/>
      </w:pPr>
      <w:r w:rsidRPr="0096687D">
        <w:t>Describe the project’s approach to engaging individuals who are:</w:t>
      </w:r>
    </w:p>
    <w:p w:rsidR="0096687D" w:rsidRPr="0096687D" w:rsidP="00391B84" w14:paraId="35A9DBAE" w14:textId="77777777">
      <w:pPr>
        <w:numPr>
          <w:ilvl w:val="0"/>
          <w:numId w:val="28"/>
        </w:numPr>
        <w:spacing w:after="0"/>
      </w:pPr>
      <w:r w:rsidRPr="0096687D">
        <w:t>Long-term unsheltered</w:t>
      </w:r>
    </w:p>
    <w:p w:rsidR="0096687D" w:rsidRPr="0096687D" w:rsidP="00391B84" w14:paraId="505D5FA7" w14:textId="77777777">
      <w:pPr>
        <w:numPr>
          <w:ilvl w:val="0"/>
          <w:numId w:val="28"/>
        </w:numPr>
        <w:spacing w:after="0"/>
      </w:pPr>
      <w:r w:rsidRPr="0096687D">
        <w:t>High-barrier or disengaged</w:t>
      </w:r>
    </w:p>
    <w:p w:rsidR="0096687D" w:rsidRPr="0096687D" w:rsidP="00391B84" w14:paraId="292B6169" w14:textId="77777777">
      <w:pPr>
        <w:numPr>
          <w:ilvl w:val="0"/>
          <w:numId w:val="28"/>
        </w:numPr>
        <w:spacing w:after="0"/>
      </w:pPr>
      <w:r w:rsidRPr="0096687D">
        <w:t>Experiencing severe behavioral health or SUD conditions</w:t>
      </w:r>
    </w:p>
    <w:p w:rsidR="0096687D" w:rsidRPr="0096687D" w:rsidP="00391B84" w14:paraId="0044C786" w14:textId="77777777">
      <w:pPr>
        <w:numPr>
          <w:ilvl w:val="0"/>
          <w:numId w:val="28"/>
        </w:numPr>
        <w:spacing w:after="0"/>
      </w:pPr>
      <w:r w:rsidRPr="0096687D">
        <w:t>Medically vulnerable</w:t>
      </w:r>
    </w:p>
    <w:p w:rsidR="0096687D" w:rsidRPr="0096687D" w:rsidP="00391B84" w14:paraId="69A71301" w14:textId="77777777">
      <w:pPr>
        <w:numPr>
          <w:ilvl w:val="0"/>
          <w:numId w:val="28"/>
        </w:numPr>
        <w:spacing w:after="0"/>
      </w:pPr>
      <w:r w:rsidRPr="0096687D">
        <w:t>Living in encampments</w:t>
      </w:r>
    </w:p>
    <w:p w:rsidR="0096687D" w:rsidRPr="0096687D" w:rsidP="007C3255" w14:paraId="4990F777" w14:textId="77777777">
      <w:pPr>
        <w:spacing w:after="0"/>
      </w:pPr>
      <w:r w:rsidRPr="0096687D">
        <w:t>Include:</w:t>
      </w:r>
    </w:p>
    <w:p w:rsidR="0096687D" w:rsidRPr="0096687D" w:rsidP="00391B84" w14:paraId="597259E2" w14:textId="77777777">
      <w:pPr>
        <w:numPr>
          <w:ilvl w:val="0"/>
          <w:numId w:val="29"/>
        </w:numPr>
        <w:spacing w:after="0"/>
      </w:pPr>
      <w:r w:rsidRPr="0096687D">
        <w:t>Assertive engagement strategy</w:t>
      </w:r>
    </w:p>
    <w:p w:rsidR="0096687D" w:rsidRPr="0096687D" w:rsidP="00391B84" w14:paraId="12EF2226" w14:textId="77777777">
      <w:pPr>
        <w:numPr>
          <w:ilvl w:val="0"/>
          <w:numId w:val="29"/>
        </w:numPr>
        <w:spacing w:after="0"/>
      </w:pPr>
      <w:r w:rsidRPr="0096687D">
        <w:t>Frequency and consistency of contacts</w:t>
      </w:r>
    </w:p>
    <w:p w:rsidR="0096687D" w:rsidRPr="0096687D" w:rsidP="00391B84" w14:paraId="7AFDC69F" w14:textId="77777777">
      <w:pPr>
        <w:numPr>
          <w:ilvl w:val="0"/>
          <w:numId w:val="29"/>
        </w:numPr>
        <w:spacing w:after="0"/>
      </w:pPr>
      <w:r w:rsidRPr="0096687D">
        <w:t>Trauma-informed and culturally responsive practices</w:t>
      </w:r>
    </w:p>
    <w:p w:rsidR="0096687D" w:rsidRPr="0096687D" w:rsidP="00391B84" w14:paraId="74B9B227" w14:textId="77777777">
      <w:pPr>
        <w:numPr>
          <w:ilvl w:val="0"/>
          <w:numId w:val="29"/>
        </w:numPr>
        <w:spacing w:after="0"/>
      </w:pPr>
      <w:r w:rsidRPr="0096687D">
        <w:t>Approach to encampments and inaccessible areas</w:t>
      </w:r>
    </w:p>
    <w:p w:rsidR="0096687D" w:rsidRPr="0096687D" w:rsidP="00391B84" w14:paraId="12F46DB1" w14:textId="77777777">
      <w:pPr>
        <w:numPr>
          <w:ilvl w:val="0"/>
          <w:numId w:val="29"/>
        </w:numPr>
        <w:spacing w:after="0"/>
      </w:pPr>
      <w:r w:rsidRPr="0096687D">
        <w:t>How staff build trust with individuals who decline services</w:t>
      </w:r>
    </w:p>
    <w:p w:rsidR="0096687D" w:rsidRPr="0096687D" w:rsidP="00391B84" w14:paraId="4620EBF4" w14:textId="77777777">
      <w:pPr>
        <w:numPr>
          <w:ilvl w:val="0"/>
          <w:numId w:val="29"/>
        </w:numPr>
        <w:spacing w:after="0"/>
      </w:pPr>
      <w:r w:rsidRPr="0096687D">
        <w:t>Data or examples demonstrating success using this approach</w:t>
      </w:r>
    </w:p>
    <w:p w:rsidR="00660CD9" w:rsidP="007C3255" w14:paraId="1118BFDD" w14:textId="77777777">
      <w:pPr>
        <w:spacing w:after="0"/>
        <w:rPr>
          <w:b/>
          <w:bCs/>
        </w:rPr>
      </w:pPr>
    </w:p>
    <w:p w:rsidR="00660CD9" w:rsidP="00660CD9" w14:paraId="3BAB15B1" w14:textId="4BD1C3D3">
      <w:pPr>
        <w:spacing w:after="0"/>
        <w:rPr>
          <w:b/>
          <w:bCs/>
        </w:rPr>
      </w:pPr>
      <w:r w:rsidRPr="0096687D">
        <w:rPr>
          <w:b/>
          <w:bCs/>
        </w:rPr>
        <w:t xml:space="preserve">5. Effectiveness in Helping People Exit Unsheltered Homelessness </w:t>
      </w:r>
      <w:r w:rsidR="00C34C43">
        <w:rPr>
          <w:b/>
          <w:bCs/>
        </w:rPr>
        <w:t>(Max 10 points)</w:t>
      </w:r>
    </w:p>
    <w:p w:rsidR="00660CD9" w:rsidRPr="0096687D" w:rsidP="00660CD9" w14:paraId="22B2EC68" w14:textId="77777777">
      <w:pPr>
        <w:spacing w:after="0"/>
      </w:pPr>
    </w:p>
    <w:p w:rsidR="0096687D" w:rsidRPr="0096687D" w:rsidP="00C561F1" w14:paraId="57A74A13" w14:textId="17DBAB2E">
      <w:pPr>
        <w:spacing w:after="0"/>
      </w:pPr>
      <w:r w:rsidRPr="0096687D">
        <w:t>Describe the project’s</w:t>
      </w:r>
      <w:r w:rsidR="00C561F1">
        <w:t xml:space="preserve"> h</w:t>
      </w:r>
      <w:r w:rsidRPr="0096687D">
        <w:t>istorical outcomes related to:</w:t>
      </w:r>
    </w:p>
    <w:p w:rsidR="0096687D" w:rsidRPr="0096687D" w:rsidP="00391B84" w14:paraId="47D1AAB2" w14:textId="77777777">
      <w:pPr>
        <w:numPr>
          <w:ilvl w:val="1"/>
          <w:numId w:val="30"/>
        </w:numPr>
        <w:spacing w:after="0"/>
      </w:pPr>
      <w:r w:rsidRPr="0096687D">
        <w:t>Housing placement</w:t>
      </w:r>
    </w:p>
    <w:p w:rsidR="0096687D" w:rsidRPr="0096687D" w:rsidP="00391B84" w14:paraId="518E48CD" w14:textId="77777777">
      <w:pPr>
        <w:numPr>
          <w:ilvl w:val="1"/>
          <w:numId w:val="30"/>
        </w:numPr>
        <w:spacing w:after="0"/>
      </w:pPr>
      <w:r w:rsidRPr="0096687D">
        <w:t>Shelter placement</w:t>
      </w:r>
    </w:p>
    <w:p w:rsidR="0096687D" w:rsidRPr="0096687D" w:rsidP="00391B84" w14:paraId="406B5EB9" w14:textId="30D31FA5">
      <w:pPr>
        <w:numPr>
          <w:ilvl w:val="1"/>
          <w:numId w:val="30"/>
        </w:numPr>
        <w:spacing w:after="0"/>
      </w:pPr>
      <w:r w:rsidRPr="0096687D">
        <w:t>Treatment placement</w:t>
      </w:r>
    </w:p>
    <w:p w:rsidR="0096687D" w:rsidRPr="0096687D" w:rsidP="00391B84" w14:paraId="721DAEEE" w14:textId="77777777">
      <w:pPr>
        <w:numPr>
          <w:ilvl w:val="0"/>
          <w:numId w:val="30"/>
        </w:numPr>
        <w:spacing w:after="0"/>
      </w:pPr>
      <w:r w:rsidRPr="0096687D">
        <w:t>Any barriers that affected performance and how the project addressed them</w:t>
      </w:r>
    </w:p>
    <w:p w:rsidR="0096687D" w:rsidRPr="0096687D" w:rsidP="007C3255" w14:paraId="059ADC23" w14:textId="57ECFC22">
      <w:pPr>
        <w:spacing w:after="0"/>
      </w:pPr>
    </w:p>
    <w:p w:rsidR="00AB2191" w:rsidRPr="0096687D" w:rsidP="00AB2191" w14:paraId="20FBCD69" w14:textId="3211623B">
      <w:pPr>
        <w:spacing w:after="0"/>
      </w:pPr>
      <w:r w:rsidRPr="0096687D">
        <w:rPr>
          <w:b/>
          <w:bCs/>
        </w:rPr>
        <w:t xml:space="preserve">6. Law Enforcement </w:t>
      </w:r>
      <w:r w:rsidRPr="0096687D">
        <w:rPr>
          <w:b/>
          <w:bCs/>
        </w:rPr>
        <w:t xml:space="preserve">Coordination </w:t>
      </w:r>
      <w:r w:rsidR="008C4121">
        <w:rPr>
          <w:b/>
          <w:bCs/>
        </w:rPr>
        <w:t xml:space="preserve"> (</w:t>
      </w:r>
      <w:r w:rsidR="008C4121">
        <w:rPr>
          <w:b/>
          <w:bCs/>
        </w:rPr>
        <w:t>Max 6 points)</w:t>
      </w:r>
    </w:p>
    <w:p w:rsidR="0096687D" w:rsidRPr="0096687D" w:rsidP="007C3255" w14:paraId="6C9286D6" w14:textId="25A79F81">
      <w:pPr>
        <w:spacing w:after="0"/>
      </w:pPr>
      <w:r w:rsidRPr="0096687D">
        <w:t>Describe coordination with:</w:t>
      </w:r>
    </w:p>
    <w:p w:rsidR="0096687D" w:rsidRPr="0096687D" w:rsidP="00391B84" w14:paraId="4C4BAD36" w14:textId="77777777">
      <w:pPr>
        <w:numPr>
          <w:ilvl w:val="0"/>
          <w:numId w:val="31"/>
        </w:numPr>
        <w:spacing w:after="0"/>
      </w:pPr>
      <w:r w:rsidRPr="0096687D">
        <w:t>Local law enforcement</w:t>
      </w:r>
    </w:p>
    <w:p w:rsidR="0096687D" w:rsidRPr="0096687D" w:rsidP="00391B84" w14:paraId="68D16316" w14:textId="77777777">
      <w:pPr>
        <w:numPr>
          <w:ilvl w:val="0"/>
          <w:numId w:val="31"/>
        </w:numPr>
        <w:spacing w:after="0"/>
      </w:pPr>
      <w:r w:rsidRPr="0096687D">
        <w:t>Fire/EMS</w:t>
      </w:r>
    </w:p>
    <w:p w:rsidR="0096687D" w:rsidRPr="0096687D" w:rsidP="00391B84" w14:paraId="43D32287" w14:textId="77777777">
      <w:pPr>
        <w:numPr>
          <w:ilvl w:val="0"/>
          <w:numId w:val="31"/>
        </w:numPr>
        <w:spacing w:after="0"/>
      </w:pPr>
      <w:r w:rsidRPr="0096687D">
        <w:t>Crisis response teams</w:t>
      </w:r>
    </w:p>
    <w:p w:rsidR="0096687D" w:rsidRPr="0096687D" w:rsidP="00391B84" w14:paraId="15E05F3A" w14:textId="77777777">
      <w:pPr>
        <w:numPr>
          <w:ilvl w:val="0"/>
          <w:numId w:val="31"/>
        </w:numPr>
        <w:spacing w:after="0"/>
      </w:pPr>
      <w:r w:rsidRPr="0096687D">
        <w:t>Community policing programs</w:t>
      </w:r>
    </w:p>
    <w:p w:rsidR="0096687D" w:rsidRPr="0096687D" w:rsidP="007C3255" w14:paraId="5BB1E0CD" w14:textId="77777777">
      <w:pPr>
        <w:spacing w:after="0"/>
      </w:pPr>
      <w:r w:rsidRPr="0096687D">
        <w:t>Include:</w:t>
      </w:r>
    </w:p>
    <w:p w:rsidR="0096687D" w:rsidRPr="0096687D" w:rsidP="00391B84" w14:paraId="520A032B" w14:textId="77777777">
      <w:pPr>
        <w:numPr>
          <w:ilvl w:val="0"/>
          <w:numId w:val="32"/>
        </w:numPr>
        <w:spacing w:after="0"/>
      </w:pPr>
      <w:r w:rsidRPr="0096687D">
        <w:t>Formalized agreements (if applicable)</w:t>
      </w:r>
    </w:p>
    <w:p w:rsidR="0096687D" w:rsidRPr="0096687D" w:rsidP="00391B84" w14:paraId="65287BA2" w14:textId="77777777">
      <w:pPr>
        <w:numPr>
          <w:ilvl w:val="0"/>
          <w:numId w:val="32"/>
        </w:numPr>
        <w:spacing w:after="0"/>
      </w:pPr>
      <w:r w:rsidRPr="0096687D">
        <w:t>Protocols for wellness checks, high-risk calls, or encampment safety</w:t>
      </w:r>
    </w:p>
    <w:p w:rsidR="0096687D" w:rsidRPr="0096687D" w:rsidP="00391B84" w14:paraId="5D1BEF16" w14:textId="77777777">
      <w:pPr>
        <w:numPr>
          <w:ilvl w:val="0"/>
          <w:numId w:val="32"/>
        </w:numPr>
        <w:spacing w:after="0"/>
      </w:pPr>
      <w:r w:rsidRPr="0096687D">
        <w:t>How communication occurs</w:t>
      </w:r>
    </w:p>
    <w:p w:rsidR="0096687D" w:rsidRPr="0096687D" w:rsidP="00391B84" w14:paraId="13AFF4CA" w14:textId="77777777">
      <w:pPr>
        <w:numPr>
          <w:ilvl w:val="0"/>
          <w:numId w:val="32"/>
        </w:numPr>
        <w:spacing w:after="0"/>
      </w:pPr>
      <w:r w:rsidRPr="0096687D">
        <w:t>Joint training, ride-</w:t>
      </w:r>
      <w:r w:rsidRPr="0096687D">
        <w:t>alongs</w:t>
      </w:r>
      <w:r w:rsidRPr="0096687D">
        <w:t>, co-response, or cross-training</w:t>
      </w:r>
    </w:p>
    <w:p w:rsidR="0096687D" w:rsidRPr="0096687D" w:rsidP="007C3255" w14:paraId="42C4D704" w14:textId="0E157D69">
      <w:pPr>
        <w:spacing w:after="0"/>
      </w:pPr>
    </w:p>
    <w:p w:rsidR="0016446C" w:rsidRPr="0096687D" w:rsidP="0016446C" w14:paraId="147994D0" w14:textId="4BE4B986">
      <w:pPr>
        <w:spacing w:after="0"/>
      </w:pPr>
      <w:r w:rsidRPr="0096687D">
        <w:rPr>
          <w:b/>
          <w:bCs/>
        </w:rPr>
        <w:t>7. Budget &amp; Cost Reasonableness (</w:t>
      </w:r>
      <w:r w:rsidR="00F16C24">
        <w:rPr>
          <w:b/>
          <w:bCs/>
        </w:rPr>
        <w:t>Max 8 points)</w:t>
      </w:r>
    </w:p>
    <w:p w:rsidR="0096687D" w:rsidRPr="0096687D" w:rsidP="007C3255" w14:paraId="4235A140" w14:textId="1E89145F">
      <w:pPr>
        <w:spacing w:after="0"/>
      </w:pPr>
      <w:r w:rsidRPr="0096687D">
        <w:t>Explain:</w:t>
      </w:r>
    </w:p>
    <w:p w:rsidR="0096687D" w:rsidRPr="0096687D" w:rsidP="00391B84" w14:paraId="1E77DCB5" w14:textId="7B9D6525">
      <w:pPr>
        <w:numPr>
          <w:ilvl w:val="0"/>
          <w:numId w:val="33"/>
        </w:numPr>
        <w:spacing w:after="0"/>
      </w:pPr>
      <w:r w:rsidRPr="0096687D">
        <w:t xml:space="preserve">Why </w:t>
      </w:r>
      <w:r w:rsidRPr="0096687D" w:rsidR="00BA2DEA">
        <w:t>is the budget</w:t>
      </w:r>
      <w:r w:rsidRPr="0096687D">
        <w:t xml:space="preserve"> appropriate for outreach services</w:t>
      </w:r>
    </w:p>
    <w:p w:rsidR="0096687D" w:rsidRPr="0096687D" w:rsidP="00391B84" w14:paraId="775AD807" w14:textId="77777777">
      <w:pPr>
        <w:numPr>
          <w:ilvl w:val="0"/>
          <w:numId w:val="33"/>
        </w:numPr>
        <w:spacing w:after="0"/>
      </w:pPr>
      <w:r w:rsidRPr="0096687D">
        <w:t>How staffing levels support the proposed coverage area</w:t>
      </w:r>
    </w:p>
    <w:p w:rsidR="0096687D" w:rsidRPr="0096687D" w:rsidP="00391B84" w14:paraId="731E814C" w14:textId="77777777">
      <w:pPr>
        <w:numPr>
          <w:ilvl w:val="0"/>
          <w:numId w:val="33"/>
        </w:numPr>
        <w:spacing w:after="0"/>
      </w:pPr>
      <w:r w:rsidRPr="0096687D">
        <w:t>How outreach costs (travel, supplies, staff time, benefits, admin) are justified</w:t>
      </w:r>
    </w:p>
    <w:p w:rsidR="0096687D" w:rsidRPr="0096687D" w:rsidP="00391B84" w14:paraId="35A8A2D1" w14:textId="77777777">
      <w:pPr>
        <w:numPr>
          <w:ilvl w:val="0"/>
          <w:numId w:val="33"/>
        </w:numPr>
        <w:spacing w:after="0"/>
      </w:pPr>
      <w:r w:rsidRPr="0096687D">
        <w:t>How the agency ensures fiscal accountability</w:t>
      </w:r>
    </w:p>
    <w:p w:rsidR="00637371" w:rsidRPr="00C561F1" w:rsidP="00391B84" w14:paraId="6B3B9115" w14:textId="10364C0E">
      <w:pPr>
        <w:numPr>
          <w:ilvl w:val="0"/>
          <w:numId w:val="33"/>
        </w:numPr>
        <w:spacing w:after="0"/>
        <w:rPr>
          <w:rFonts w:asciiTheme="majorHAnsi" w:eastAsiaTheme="majorEastAsia" w:hAnsiTheme="majorHAnsi" w:cstheme="majorBidi"/>
          <w:spacing w:val="-10"/>
          <w:kern w:val="28"/>
          <w:sz w:val="56"/>
          <w:szCs w:val="56"/>
        </w:rPr>
      </w:pPr>
      <w:r w:rsidRPr="0096687D">
        <w:t>Clarifications on any costs that could appear unusual</w:t>
      </w:r>
      <w:r>
        <w:br w:type="page"/>
      </w:r>
    </w:p>
    <w:p w:rsidR="00BF42EC" w:rsidRPr="00BF42EC" w:rsidP="00BF42EC" w14:paraId="0F57EABE" w14:textId="0EFBC184">
      <w:pPr>
        <w:pStyle w:val="Title"/>
      </w:pPr>
      <w:r w:rsidRPr="00BF42EC">
        <w:t>Street Outreach Application Template</w:t>
      </w:r>
    </w:p>
    <w:p w:rsidR="00BF42EC" w:rsidP="00BF42EC" w14:paraId="15F73DBC" w14:textId="77777777">
      <w:pPr>
        <w:rPr>
          <w:b/>
          <w:bCs/>
        </w:rPr>
      </w:pPr>
    </w:p>
    <w:p w:rsidR="00BF42EC" w:rsidRPr="00BF42EC" w:rsidP="00BF42EC" w14:paraId="21FAD86E" w14:textId="67467B5B">
      <w:pPr>
        <w:rPr>
          <w:b/>
          <w:bCs/>
        </w:rPr>
      </w:pPr>
      <w:r w:rsidRPr="00BF42EC">
        <w:rPr>
          <w:b/>
          <w:bCs/>
        </w:rPr>
        <w:t>Section 1 — CoC Participation</w:t>
      </w:r>
    </w:p>
    <w:p w:rsidR="00BF42EC" w:rsidRPr="00BF42EC" w:rsidP="00BF42EC" w14:paraId="2F4DB23A" w14:textId="77777777">
      <w:r w:rsidRPr="00BF42EC">
        <w:t>Describe how the outreach team participates in CoC committees and PIT.</w:t>
      </w:r>
    </w:p>
    <w:tbl>
      <w:tblPr>
        <w:tblStyle w:val="TableGrid"/>
        <w:tblW w:w="0" w:type="auto"/>
        <w:tblLook w:val="06A0"/>
      </w:tblPr>
      <w:tblGrid>
        <w:gridCol w:w="9350"/>
      </w:tblGrid>
      <w:tr w14:paraId="2552374E" w14:textId="77777777" w:rsidTr="5B2D174F">
        <w:tblPrEx>
          <w:tblW w:w="0" w:type="auto"/>
          <w:tblLook w:val="06A0"/>
        </w:tblPrEx>
        <w:trPr>
          <w:trHeight w:val="1440"/>
        </w:trPr>
        <w:tc>
          <w:tcPr>
            <w:tcW w:w="9360" w:type="dxa"/>
          </w:tcPr>
          <w:p w:rsidR="3172C862" w:rsidP="3172C862" w14:paraId="6F032000" w14:textId="22C05CD1"/>
        </w:tc>
      </w:tr>
    </w:tbl>
    <w:p w:rsidR="00BF42EC" w:rsidRPr="00BF42EC" w:rsidP="00BF42EC" w14:paraId="52BB32BC" w14:textId="1AA0357D"/>
    <w:p w:rsidR="00BF42EC" w:rsidRPr="00BF42EC" w:rsidP="00BF42EC" w14:paraId="72964410" w14:textId="77777777">
      <w:pPr>
        <w:rPr>
          <w:b/>
          <w:bCs/>
        </w:rPr>
      </w:pPr>
      <w:r w:rsidRPr="00BF42EC">
        <w:rPr>
          <w:b/>
          <w:bCs/>
        </w:rPr>
        <w:t>Section 2 — Applicant Experience</w:t>
      </w:r>
    </w:p>
    <w:p w:rsidR="00BF42EC" w:rsidRPr="00BF42EC" w:rsidP="00BF42EC" w14:paraId="09BE1DFD" w14:textId="77777777">
      <w:r w:rsidRPr="00BF42EC">
        <w:t>Describe past outreach experience, staff qualifications, and capacity.</w:t>
      </w:r>
    </w:p>
    <w:tbl>
      <w:tblPr>
        <w:tblStyle w:val="TableGrid"/>
        <w:tblW w:w="0" w:type="auto"/>
        <w:tblLook w:val="06A0"/>
      </w:tblPr>
      <w:tblGrid>
        <w:gridCol w:w="9350"/>
      </w:tblGrid>
      <w:tr w14:paraId="2CE67B95" w14:textId="77777777" w:rsidTr="53021BEA">
        <w:tblPrEx>
          <w:tblW w:w="0" w:type="auto"/>
          <w:tblLook w:val="06A0"/>
        </w:tblPrEx>
        <w:trPr>
          <w:trHeight w:val="2880"/>
        </w:trPr>
        <w:tc>
          <w:tcPr>
            <w:tcW w:w="9360" w:type="dxa"/>
          </w:tcPr>
          <w:p w:rsidR="53021BEA" w:rsidP="53021BEA" w14:paraId="4B491675" w14:textId="14B183E7"/>
        </w:tc>
      </w:tr>
    </w:tbl>
    <w:p w:rsidR="00BF42EC" w:rsidRPr="00BF42EC" w:rsidP="00BF42EC" w14:paraId="5D913645" w14:textId="37784CAF"/>
    <w:p w:rsidR="00BF42EC" w:rsidRPr="00BF42EC" w:rsidP="00BF42EC" w14:paraId="26DBDA39" w14:textId="77777777">
      <w:pPr>
        <w:rPr>
          <w:b/>
          <w:bCs/>
        </w:rPr>
      </w:pPr>
      <w:r w:rsidRPr="00BF42EC">
        <w:rPr>
          <w:b/>
          <w:bCs/>
        </w:rPr>
        <w:t>Section 3 — Leveraging Mainstream Resources</w:t>
      </w:r>
    </w:p>
    <w:p w:rsidR="00BF42EC" w:rsidRPr="00BF42EC" w:rsidP="00BF42EC" w14:paraId="5B4F786C" w14:textId="77777777">
      <w:r w:rsidRPr="00BF42EC">
        <w:t>Describe MOUs, mainstream service partnerships, and coordinated workflows.</w:t>
      </w:r>
    </w:p>
    <w:tbl>
      <w:tblPr>
        <w:tblStyle w:val="TableGrid"/>
        <w:tblW w:w="0" w:type="auto"/>
        <w:tblLook w:val="06A0"/>
      </w:tblPr>
      <w:tblGrid>
        <w:gridCol w:w="9350"/>
      </w:tblGrid>
      <w:tr w14:paraId="2C6A0387" w14:textId="77777777" w:rsidTr="46C8864C">
        <w:tblPrEx>
          <w:tblW w:w="0" w:type="auto"/>
          <w:tblLook w:val="06A0"/>
        </w:tblPrEx>
        <w:trPr>
          <w:trHeight w:val="2880"/>
        </w:trPr>
        <w:tc>
          <w:tcPr>
            <w:tcW w:w="9360" w:type="dxa"/>
          </w:tcPr>
          <w:p w:rsidR="37320667" w:rsidP="37320667" w14:paraId="173D6CE3" w14:textId="7721DC98"/>
        </w:tc>
      </w:tr>
    </w:tbl>
    <w:p w:rsidR="645EAB46" w14:paraId="13B72CB2" w14:textId="657AC796"/>
    <w:p w:rsidR="00BF42EC" w:rsidRPr="00BF42EC" w:rsidP="00BF42EC" w14:paraId="12CBBE86" w14:textId="21BD3E77"/>
    <w:p w:rsidR="00BF42EC" w:rsidRPr="00BF42EC" w:rsidP="00BF42EC" w14:paraId="2D58D4C0" w14:textId="77777777">
      <w:pPr>
        <w:rPr>
          <w:b/>
          <w:bCs/>
        </w:rPr>
      </w:pPr>
      <w:r w:rsidRPr="00BF42EC">
        <w:rPr>
          <w:b/>
          <w:bCs/>
        </w:rPr>
        <w:t>Section 4 — Strategy for Serving People with Histories of Unsheltered Homelessness</w:t>
      </w:r>
    </w:p>
    <w:p w:rsidR="00BF42EC" w:rsidRPr="00BF42EC" w:rsidP="00BF42EC" w14:paraId="43E69AD3" w14:textId="77777777">
      <w:r w:rsidRPr="00BF42EC">
        <w:t>Describe assertive engagement strategies.</w:t>
      </w:r>
    </w:p>
    <w:tbl>
      <w:tblPr>
        <w:tblStyle w:val="TableGrid"/>
        <w:tblW w:w="0" w:type="auto"/>
        <w:tblLook w:val="06A0"/>
      </w:tblPr>
      <w:tblGrid>
        <w:gridCol w:w="9350"/>
      </w:tblGrid>
      <w:tr w14:paraId="0E1DF3BE" w14:textId="77777777" w:rsidTr="29CC4395">
        <w:tblPrEx>
          <w:tblW w:w="0" w:type="auto"/>
          <w:tblLook w:val="06A0"/>
        </w:tblPrEx>
        <w:trPr>
          <w:trHeight w:val="2880"/>
        </w:trPr>
        <w:tc>
          <w:tcPr>
            <w:tcW w:w="9360" w:type="dxa"/>
          </w:tcPr>
          <w:p w:rsidR="002CDAAF" w:rsidP="002CDAAF" w14:paraId="50C5DCDA" w14:textId="0E08723F"/>
        </w:tc>
      </w:tr>
    </w:tbl>
    <w:p w:rsidR="00BF42EC" w:rsidRPr="00BF42EC" w:rsidP="00BF42EC" w14:paraId="00CE58AA" w14:textId="49E7590A"/>
    <w:p w:rsidR="00BF42EC" w:rsidRPr="00BF42EC" w:rsidP="00BF42EC" w14:paraId="072C143B" w14:textId="77777777">
      <w:pPr>
        <w:rPr>
          <w:b/>
          <w:bCs/>
        </w:rPr>
      </w:pPr>
      <w:r w:rsidRPr="00BF42EC">
        <w:rPr>
          <w:b/>
          <w:bCs/>
        </w:rPr>
        <w:t>Section 5 — Effectiveness in Exiting Unsheltered Homelessness</w:t>
      </w:r>
    </w:p>
    <w:p w:rsidR="00BF42EC" w:rsidRPr="00BF42EC" w:rsidP="00BF42EC" w14:paraId="4110BDD4" w14:textId="77777777">
      <w:r w:rsidRPr="00BF42EC">
        <w:t>Describe historical outcomes and success rates.</w:t>
      </w:r>
    </w:p>
    <w:tbl>
      <w:tblPr>
        <w:tblStyle w:val="TableGrid"/>
        <w:tblW w:w="0" w:type="auto"/>
        <w:tblLook w:val="06A0"/>
      </w:tblPr>
      <w:tblGrid>
        <w:gridCol w:w="9350"/>
      </w:tblGrid>
      <w:tr w14:paraId="19578072" w14:textId="77777777" w:rsidTr="4DF8817D">
        <w:tblPrEx>
          <w:tblW w:w="0" w:type="auto"/>
          <w:tblLook w:val="06A0"/>
        </w:tblPrEx>
        <w:trPr>
          <w:trHeight w:val="2880"/>
        </w:trPr>
        <w:tc>
          <w:tcPr>
            <w:tcW w:w="9360" w:type="dxa"/>
          </w:tcPr>
          <w:p w:rsidR="1F27A82A" w:rsidP="1F27A82A" w14:paraId="25EA4939" w14:textId="43034AFF"/>
        </w:tc>
      </w:tr>
    </w:tbl>
    <w:p w:rsidR="00BF42EC" w:rsidRPr="00BF42EC" w:rsidP="00BF42EC" w14:paraId="3A4F3B4E" w14:textId="44CBE376"/>
    <w:p w:rsidR="00BF42EC" w:rsidRPr="00BF42EC" w:rsidP="00BF42EC" w14:paraId="0CA2F3DC" w14:textId="77777777">
      <w:pPr>
        <w:rPr>
          <w:b/>
          <w:bCs/>
        </w:rPr>
      </w:pPr>
      <w:r w:rsidRPr="00BF42EC">
        <w:rPr>
          <w:b/>
          <w:bCs/>
        </w:rPr>
        <w:t>Section 6 — Law Enforcement Coordination</w:t>
      </w:r>
    </w:p>
    <w:p w:rsidR="00BF42EC" w:rsidRPr="00BF42EC" w:rsidP="00BF42EC" w14:paraId="6271EE33" w14:textId="77777777">
      <w:r w:rsidRPr="00BF42EC">
        <w:t>Describe formal/informal relationships, protocols, and cross-training.</w:t>
      </w:r>
    </w:p>
    <w:tbl>
      <w:tblPr>
        <w:tblStyle w:val="TableGrid"/>
        <w:tblW w:w="0" w:type="auto"/>
        <w:tblLook w:val="06A0"/>
      </w:tblPr>
      <w:tblGrid>
        <w:gridCol w:w="9350"/>
      </w:tblGrid>
      <w:tr w14:paraId="2AEE83B9" w14:textId="77777777" w:rsidTr="236F08B5">
        <w:tblPrEx>
          <w:tblW w:w="0" w:type="auto"/>
          <w:tblLook w:val="06A0"/>
        </w:tblPrEx>
        <w:trPr>
          <w:trHeight w:val="2880"/>
        </w:trPr>
        <w:tc>
          <w:tcPr>
            <w:tcW w:w="9360" w:type="dxa"/>
          </w:tcPr>
          <w:p w:rsidR="0A5F6D06" w:rsidP="0A5F6D06" w14:paraId="562162E3" w14:textId="5F885546"/>
        </w:tc>
      </w:tr>
    </w:tbl>
    <w:p w:rsidR="22D09E40" w14:paraId="4AFA28A8" w14:textId="5219CBEA"/>
    <w:p w:rsidR="00BF42EC" w:rsidRPr="00BF42EC" w:rsidP="00BF42EC" w14:paraId="47CC0BF8" w14:textId="77777777">
      <w:r>
        <w:pict>
          <v:rect id="_x0000_i1030" style="width:0;height:1.5pt" o:hralign="center" o:hrstd="t" o:hr="t" fillcolor="#a0a0a0" stroked="f"/>
        </w:pict>
      </w:r>
    </w:p>
    <w:p w:rsidR="00BF42EC" w:rsidRPr="00BF42EC" w:rsidP="00BF42EC" w14:paraId="79F40314" w14:textId="77777777">
      <w:pPr>
        <w:rPr>
          <w:b/>
          <w:bCs/>
        </w:rPr>
      </w:pPr>
      <w:r w:rsidRPr="00BF42EC">
        <w:rPr>
          <w:b/>
          <w:bCs/>
        </w:rPr>
        <w:t>Section 7 — Budget &amp; Cost Reasonableness</w:t>
      </w:r>
    </w:p>
    <w:p w:rsidR="00BF42EC" w:rsidRPr="00BF42EC" w:rsidP="00BF42EC" w14:paraId="21271C3D" w14:textId="77777777">
      <w:r w:rsidRPr="00BF42EC">
        <w:t>Describe staffing, cost efficiency, and budget alignment.</w:t>
      </w:r>
    </w:p>
    <w:p w:rsidR="00BF42EC" w:rsidRPr="00BF42EC" w:rsidP="00BF42EC" w14:paraId="7473214E" w14:textId="77777777">
      <w:r>
        <w:pict>
          <v:rect id="_x0000_i1031" style="width:0;height:1.5pt" o:hralign="center" o:hrstd="t" o:hr="t" fillcolor="#a0a0a0" stroked="f"/>
        </w:pict>
      </w:r>
    </w:p>
    <w:tbl>
      <w:tblPr>
        <w:tblStyle w:val="TableGrid"/>
        <w:tblW w:w="0" w:type="auto"/>
        <w:tblLook w:val="06A0"/>
      </w:tblPr>
      <w:tblGrid>
        <w:gridCol w:w="9350"/>
      </w:tblGrid>
      <w:tr w14:paraId="21430B0F" w14:textId="77777777" w:rsidTr="69CF7931">
        <w:tblPrEx>
          <w:tblW w:w="0" w:type="auto"/>
          <w:tblLook w:val="06A0"/>
        </w:tblPrEx>
        <w:trPr>
          <w:trHeight w:val="2880"/>
        </w:trPr>
        <w:tc>
          <w:tcPr>
            <w:tcW w:w="9360" w:type="dxa"/>
          </w:tcPr>
          <w:p w:rsidR="69CF7931" w:rsidP="69CF7931" w14:paraId="3BE6B964" w14:textId="77777777"/>
          <w:p w:rsidR="00257F09" w:rsidP="69CF7931" w14:paraId="799C7A37" w14:textId="77777777"/>
          <w:p w:rsidR="00257F09" w:rsidP="69CF7931" w14:paraId="202115EE" w14:textId="77777777"/>
          <w:p w:rsidR="00257F09" w:rsidP="69CF7931" w14:paraId="7E949D1F" w14:textId="77777777"/>
          <w:p w:rsidR="00257F09" w:rsidP="69CF7931" w14:paraId="4C1F62AB" w14:textId="77777777"/>
          <w:p w:rsidR="00257F09" w:rsidP="69CF7931" w14:paraId="3B873CE5" w14:textId="77777777"/>
          <w:p w:rsidR="00257F09" w:rsidP="69CF7931" w14:paraId="185B7AF2" w14:textId="03913D73"/>
        </w:tc>
      </w:tr>
    </w:tbl>
    <w:p w:rsidR="00C163F5" w:rsidP="00BF42EC" w14:paraId="69FF3D81" w14:textId="5199640A">
      <w:pPr>
        <w:rPr>
          <w:b/>
          <w:bCs/>
        </w:rPr>
      </w:pPr>
    </w:p>
    <w:p w:rsidR="00C163F5" w14:paraId="049FB75E" w14:textId="77777777">
      <w:pPr>
        <w:rPr>
          <w:b/>
          <w:bCs/>
        </w:rPr>
      </w:pPr>
      <w:r>
        <w:rPr>
          <w:b/>
          <w:bCs/>
        </w:rPr>
        <w:br w:type="page"/>
      </w:r>
    </w:p>
    <w:p w:rsidR="00C163F5" w:rsidRPr="00C163F5" w:rsidP="00C163F5" w14:paraId="43064E2C" w14:textId="77777777">
      <w:r w:rsidRPr="00C163F5">
        <w:rPr>
          <w:rFonts w:ascii="Segoe UI Emoji" w:hAnsi="Segoe UI Emoji" w:cs="Segoe UI Emoji"/>
          <w:b/>
          <w:bCs/>
        </w:rPr>
        <w:t>📌</w:t>
      </w:r>
      <w:r w:rsidRPr="00C163F5">
        <w:rPr>
          <w:b/>
          <w:bCs/>
        </w:rPr>
        <w:t xml:space="preserve"> </w:t>
      </w:r>
      <w:r w:rsidRPr="00C163F5">
        <w:t>A. GENERAL REQUIREMENTS</w:t>
      </w:r>
    </w:p>
    <w:p w:rsidR="00C163F5" w:rsidRPr="00C163F5" w:rsidP="00C163F5" w14:paraId="63F1BD68" w14:textId="77777777">
      <w:r w:rsidRPr="00C163F5">
        <w:t>Required Attachments</w:t>
      </w:r>
    </w:p>
    <w:p w:rsidR="00C163F5" w:rsidRPr="00C163F5" w:rsidP="00391B84" w14:paraId="4BFC2D4D" w14:textId="77777777">
      <w:pPr>
        <w:numPr>
          <w:ilvl w:val="0"/>
          <w:numId w:val="34"/>
        </w:numPr>
        <w:spacing w:after="0"/>
      </w:pPr>
      <w:r w:rsidRPr="00C163F5">
        <w:t>☐ Complete Street Outreach Application Form</w:t>
      </w:r>
    </w:p>
    <w:p w:rsidR="00C163F5" w:rsidRPr="00C163F5" w:rsidP="00391B84" w14:paraId="2462B9BE" w14:textId="77777777">
      <w:pPr>
        <w:numPr>
          <w:ilvl w:val="0"/>
          <w:numId w:val="34"/>
        </w:numPr>
        <w:spacing w:after="0"/>
      </w:pPr>
      <w:r w:rsidRPr="00C163F5">
        <w:t>☐ Complete Project Budget + Budget Narrative</w:t>
      </w:r>
    </w:p>
    <w:p w:rsidR="00C163F5" w:rsidRPr="00C163F5" w:rsidP="00391B84" w14:paraId="7A7C6E89" w14:textId="77777777">
      <w:pPr>
        <w:numPr>
          <w:ilvl w:val="0"/>
          <w:numId w:val="34"/>
        </w:numPr>
        <w:spacing w:after="0"/>
      </w:pPr>
      <w:r w:rsidRPr="00C163F5">
        <w:t>☐ Organizational Capacity Summary</w:t>
      </w:r>
    </w:p>
    <w:p w:rsidR="00C163F5" w:rsidRPr="00C163F5" w:rsidP="00391B84" w14:paraId="12A966AC" w14:textId="77777777">
      <w:pPr>
        <w:numPr>
          <w:ilvl w:val="0"/>
          <w:numId w:val="34"/>
        </w:numPr>
        <w:spacing w:after="0"/>
      </w:pPr>
      <w:r w:rsidRPr="00C163F5">
        <w:t>☐ HMIS Alignment Confirmation (or comparable DB, for VSPs)</w:t>
      </w:r>
    </w:p>
    <w:p w:rsidR="00C163F5" w:rsidRPr="00C163F5" w:rsidP="00391B84" w14:paraId="07D4935A" w14:textId="77777777">
      <w:pPr>
        <w:numPr>
          <w:ilvl w:val="0"/>
          <w:numId w:val="34"/>
        </w:numPr>
        <w:spacing w:after="0"/>
      </w:pPr>
      <w:r w:rsidRPr="00C163F5">
        <w:t>☐ MOUs or partnership documentation (optional but strengthens scoring)</w:t>
      </w:r>
    </w:p>
    <w:p w:rsidR="00C163F5" w:rsidRPr="00C163F5" w:rsidP="00C163F5" w14:paraId="0125A663" w14:textId="13D80EF5">
      <w:pPr>
        <w:spacing w:after="0"/>
      </w:pPr>
    </w:p>
    <w:p w:rsidR="00C163F5" w:rsidRPr="00C163F5" w:rsidP="00C163F5" w14:paraId="149DB23B" w14:textId="6057655A">
      <w:pPr>
        <w:spacing w:after="0"/>
      </w:pPr>
      <w:r w:rsidRPr="00C163F5">
        <w:rPr>
          <w:rFonts w:ascii="Segoe UI Emoji" w:hAnsi="Segoe UI Emoji" w:cs="Segoe UI Emoji"/>
        </w:rPr>
        <w:t>📌</w:t>
      </w:r>
      <w:r w:rsidRPr="00C163F5">
        <w:t xml:space="preserve"> B. NARRATIVE CHECKLIST ALIGNED WITH SCORING CATEGORIES</w:t>
      </w:r>
    </w:p>
    <w:p w:rsidR="00C163F5" w:rsidRPr="00C163F5" w:rsidP="00C163F5" w14:paraId="00CB3420" w14:textId="77777777">
      <w:pPr>
        <w:spacing w:after="0"/>
      </w:pPr>
      <w:r w:rsidRPr="00C163F5">
        <w:t>1. CoC Participation (Max 2 Points)</w:t>
      </w:r>
    </w:p>
    <w:p w:rsidR="00C163F5" w:rsidRPr="00C163F5" w:rsidP="00C163F5" w14:paraId="0E9B71AD" w14:textId="77777777">
      <w:pPr>
        <w:spacing w:after="0"/>
      </w:pPr>
      <w:r w:rsidRPr="00C163F5">
        <w:t>Project narrative includes:</w:t>
      </w:r>
    </w:p>
    <w:p w:rsidR="00C163F5" w:rsidRPr="00C163F5" w:rsidP="00391B84" w14:paraId="7C64C4F6" w14:textId="77777777">
      <w:pPr>
        <w:numPr>
          <w:ilvl w:val="0"/>
          <w:numId w:val="35"/>
        </w:numPr>
        <w:spacing w:after="0"/>
      </w:pPr>
      <w:r w:rsidRPr="00C163F5">
        <w:t>☐ Description of participation in CoC meetings</w:t>
      </w:r>
    </w:p>
    <w:p w:rsidR="00C163F5" w:rsidRPr="00C163F5" w:rsidP="00391B84" w14:paraId="40E50D86" w14:textId="77777777">
      <w:pPr>
        <w:numPr>
          <w:ilvl w:val="0"/>
          <w:numId w:val="35"/>
        </w:numPr>
        <w:spacing w:after="0"/>
      </w:pPr>
      <w:r w:rsidRPr="00C163F5">
        <w:t>☐ Participation in CoC committees or workgroups</w:t>
      </w:r>
    </w:p>
    <w:p w:rsidR="00C163F5" w:rsidRPr="00C163F5" w:rsidP="00391B84" w14:paraId="2E44A6C5" w14:textId="77777777">
      <w:pPr>
        <w:numPr>
          <w:ilvl w:val="0"/>
          <w:numId w:val="35"/>
        </w:numPr>
        <w:spacing w:after="0"/>
      </w:pPr>
      <w:r w:rsidRPr="00C163F5">
        <w:t>☐ Participation in PIT Count planning and/or field work</w:t>
      </w:r>
    </w:p>
    <w:p w:rsidR="00C163F5" w:rsidRPr="00C163F5" w:rsidP="00391B84" w14:paraId="1ABEAC49" w14:textId="77777777">
      <w:pPr>
        <w:numPr>
          <w:ilvl w:val="0"/>
          <w:numId w:val="35"/>
        </w:numPr>
        <w:spacing w:after="0"/>
      </w:pPr>
      <w:r w:rsidRPr="00C163F5">
        <w:t xml:space="preserve">☐ Collaboration with other CoC partners that </w:t>
      </w:r>
      <w:r w:rsidRPr="00C163F5">
        <w:t>complements</w:t>
      </w:r>
      <w:r w:rsidRPr="00C163F5">
        <w:t xml:space="preserve"> street outreach</w:t>
      </w:r>
    </w:p>
    <w:p w:rsidR="00C163F5" w:rsidRPr="00C163F5" w:rsidP="00C163F5" w14:paraId="1FE42265" w14:textId="04470401">
      <w:pPr>
        <w:spacing w:after="0"/>
      </w:pPr>
    </w:p>
    <w:p w:rsidR="00C163F5" w:rsidRPr="00C163F5" w:rsidP="00C163F5" w14:paraId="0E08472C" w14:textId="77777777">
      <w:pPr>
        <w:spacing w:after="0"/>
      </w:pPr>
      <w:r w:rsidRPr="00C163F5">
        <w:t>2. Applicant Experience (Max 8 Points)</w:t>
      </w:r>
    </w:p>
    <w:p w:rsidR="00C163F5" w:rsidRPr="00C163F5" w:rsidP="00C163F5" w14:paraId="6E9F2B96" w14:textId="77777777">
      <w:pPr>
        <w:spacing w:after="0"/>
      </w:pPr>
      <w:r w:rsidRPr="00C163F5">
        <w:t>Project narrative includes:</w:t>
      </w:r>
    </w:p>
    <w:p w:rsidR="00C163F5" w:rsidRPr="00C163F5" w:rsidP="00391B84" w14:paraId="6B581A11" w14:textId="77777777">
      <w:pPr>
        <w:numPr>
          <w:ilvl w:val="0"/>
          <w:numId w:val="36"/>
        </w:numPr>
        <w:spacing w:after="0"/>
      </w:pPr>
      <w:r w:rsidRPr="00C163F5">
        <w:t>☐ Description of agency’s experience delivering street outreach</w:t>
      </w:r>
    </w:p>
    <w:p w:rsidR="00C163F5" w:rsidRPr="00C163F5" w:rsidP="00391B84" w14:paraId="2DECF2B1" w14:textId="77777777">
      <w:pPr>
        <w:numPr>
          <w:ilvl w:val="0"/>
          <w:numId w:val="36"/>
        </w:numPr>
        <w:spacing w:after="0"/>
      </w:pPr>
      <w:r w:rsidRPr="00C163F5">
        <w:t>☐ Target populations previously served</w:t>
      </w:r>
    </w:p>
    <w:p w:rsidR="00C163F5" w:rsidRPr="00C163F5" w:rsidP="00391B84" w14:paraId="76273528" w14:textId="77777777">
      <w:pPr>
        <w:numPr>
          <w:ilvl w:val="0"/>
          <w:numId w:val="36"/>
        </w:numPr>
        <w:spacing w:after="0"/>
      </w:pPr>
      <w:r w:rsidRPr="00C163F5">
        <w:t>☐ Documented project outcomes (housing, treatment, stabilization)</w:t>
      </w:r>
    </w:p>
    <w:p w:rsidR="00C163F5" w:rsidRPr="00C163F5" w:rsidP="00391B84" w14:paraId="592F3CF6" w14:textId="77777777">
      <w:pPr>
        <w:numPr>
          <w:ilvl w:val="0"/>
          <w:numId w:val="36"/>
        </w:numPr>
        <w:spacing w:after="0"/>
      </w:pPr>
      <w:r w:rsidRPr="00C163F5">
        <w:t>☐ Description of staffing model + qualifications</w:t>
      </w:r>
    </w:p>
    <w:p w:rsidR="00C163F5" w:rsidRPr="00C163F5" w:rsidP="00391B84" w14:paraId="044285E8" w14:textId="77777777">
      <w:pPr>
        <w:numPr>
          <w:ilvl w:val="0"/>
          <w:numId w:val="36"/>
        </w:numPr>
        <w:spacing w:after="0"/>
      </w:pPr>
      <w:r w:rsidRPr="00C163F5">
        <w:t>☐ Experience managing federal/state/local/private grants</w:t>
      </w:r>
    </w:p>
    <w:p w:rsidR="00C163F5" w:rsidRPr="00C163F5" w:rsidP="00391B84" w14:paraId="0717D546" w14:textId="77777777">
      <w:pPr>
        <w:numPr>
          <w:ilvl w:val="0"/>
          <w:numId w:val="36"/>
        </w:numPr>
        <w:spacing w:after="0"/>
      </w:pPr>
      <w:r w:rsidRPr="00C163F5">
        <w:t>☐ Evidence of ability to meet HUD requirements</w:t>
      </w:r>
    </w:p>
    <w:p w:rsidR="00C163F5" w:rsidRPr="00C163F5" w:rsidP="00C163F5" w14:paraId="385D968D" w14:textId="672B541E">
      <w:pPr>
        <w:spacing w:after="0"/>
      </w:pPr>
    </w:p>
    <w:p w:rsidR="00C163F5" w:rsidRPr="00C163F5" w:rsidP="00C163F5" w14:paraId="79657AEF" w14:textId="77777777">
      <w:pPr>
        <w:spacing w:after="0"/>
      </w:pPr>
      <w:r w:rsidRPr="00C163F5">
        <w:t>3. Leveraging Mainstream Resources (Max 15 Points)</w:t>
      </w:r>
    </w:p>
    <w:p w:rsidR="00C163F5" w:rsidRPr="00C163F5" w:rsidP="00C163F5" w14:paraId="452A0940" w14:textId="77777777">
      <w:pPr>
        <w:spacing w:after="0"/>
      </w:pPr>
      <w:r w:rsidRPr="00C163F5">
        <w:t>Project narrative includes:</w:t>
      </w:r>
    </w:p>
    <w:p w:rsidR="00C163F5" w:rsidRPr="00C163F5" w:rsidP="00391B84" w14:paraId="78B1C1C6" w14:textId="77777777">
      <w:pPr>
        <w:numPr>
          <w:ilvl w:val="0"/>
          <w:numId w:val="37"/>
        </w:numPr>
        <w:spacing w:after="0"/>
      </w:pPr>
      <w:r w:rsidRPr="00C163F5">
        <w:t>☐ List of mainstream partners (healthcare, SUD, behavioral health, benefits)</w:t>
      </w:r>
    </w:p>
    <w:p w:rsidR="00C163F5" w:rsidRPr="00C163F5" w:rsidP="00391B84" w14:paraId="5663CDDA" w14:textId="77777777">
      <w:pPr>
        <w:numPr>
          <w:ilvl w:val="0"/>
          <w:numId w:val="37"/>
        </w:numPr>
        <w:spacing w:after="0"/>
      </w:pPr>
      <w:r w:rsidRPr="00C163F5">
        <w:t>☐ Description of workflows for linking clients to services</w:t>
      </w:r>
    </w:p>
    <w:p w:rsidR="00C163F5" w:rsidRPr="00C163F5" w:rsidP="00391B84" w14:paraId="4DDD0706" w14:textId="77777777">
      <w:pPr>
        <w:numPr>
          <w:ilvl w:val="0"/>
          <w:numId w:val="37"/>
        </w:numPr>
        <w:spacing w:after="0"/>
      </w:pPr>
      <w:r w:rsidRPr="00C163F5">
        <w:t>☐ Evidence of coordinated care practices</w:t>
      </w:r>
    </w:p>
    <w:p w:rsidR="00C163F5" w:rsidRPr="00C163F5" w:rsidP="00391B84" w14:paraId="3363616C" w14:textId="77777777">
      <w:pPr>
        <w:numPr>
          <w:ilvl w:val="0"/>
          <w:numId w:val="37"/>
        </w:numPr>
        <w:spacing w:after="0"/>
      </w:pPr>
      <w:r w:rsidRPr="00C163F5">
        <w:t xml:space="preserve">☐ At least two verifiable mainstream resource </w:t>
      </w:r>
      <w:r w:rsidRPr="00C163F5">
        <w:t>linkages</w:t>
      </w:r>
    </w:p>
    <w:p w:rsidR="00C163F5" w:rsidRPr="00C163F5" w:rsidP="00391B84" w14:paraId="069D49D3" w14:textId="77777777">
      <w:pPr>
        <w:numPr>
          <w:ilvl w:val="0"/>
          <w:numId w:val="37"/>
        </w:numPr>
        <w:spacing w:after="0"/>
      </w:pPr>
      <w:r w:rsidRPr="00C163F5">
        <w:t>☐ ☐ MOUs or formal agreements referenced or attached (recommended)</w:t>
      </w:r>
    </w:p>
    <w:p w:rsidR="00C163F5" w:rsidRPr="00C163F5" w:rsidP="00C163F5" w14:paraId="5B25D21B" w14:textId="75AC1EED">
      <w:pPr>
        <w:spacing w:after="0"/>
      </w:pPr>
    </w:p>
    <w:p w:rsidR="00C163F5" w:rsidRPr="00C163F5" w:rsidP="00C163F5" w14:paraId="54FA4753" w14:textId="77777777">
      <w:pPr>
        <w:spacing w:after="0"/>
      </w:pPr>
      <w:r w:rsidRPr="00C163F5">
        <w:t>4. Strategy to Serve People with Histories of Unsheltered Homelessness (Max 15 Points)</w:t>
      </w:r>
    </w:p>
    <w:p w:rsidR="00C163F5" w:rsidRPr="00C163F5" w:rsidP="00C163F5" w14:paraId="208F1C1D" w14:textId="77777777">
      <w:pPr>
        <w:spacing w:after="0"/>
      </w:pPr>
      <w:r w:rsidRPr="00C163F5">
        <w:t>Project narrative includes:</w:t>
      </w:r>
    </w:p>
    <w:p w:rsidR="00C163F5" w:rsidRPr="00C163F5" w:rsidP="00391B84" w14:paraId="2D3639A9" w14:textId="77777777">
      <w:pPr>
        <w:numPr>
          <w:ilvl w:val="0"/>
          <w:numId w:val="38"/>
        </w:numPr>
        <w:spacing w:after="0"/>
      </w:pPr>
      <w:r w:rsidRPr="00C163F5">
        <w:t>☐ Description of outreach engagement model</w:t>
      </w:r>
    </w:p>
    <w:p w:rsidR="00C163F5" w:rsidRPr="00C163F5" w:rsidP="00391B84" w14:paraId="144ED9EB" w14:textId="77777777">
      <w:pPr>
        <w:numPr>
          <w:ilvl w:val="0"/>
          <w:numId w:val="38"/>
        </w:numPr>
        <w:spacing w:after="0"/>
      </w:pPr>
      <w:r w:rsidRPr="00C163F5">
        <w:t>☐ Strategies tailored to high-barrier or disengaged individuals</w:t>
      </w:r>
    </w:p>
    <w:p w:rsidR="00C163F5" w:rsidRPr="00C163F5" w:rsidP="00391B84" w14:paraId="300AD7D3" w14:textId="77777777">
      <w:pPr>
        <w:numPr>
          <w:ilvl w:val="0"/>
          <w:numId w:val="38"/>
        </w:numPr>
        <w:spacing w:after="0"/>
      </w:pPr>
      <w:r w:rsidRPr="00C163F5">
        <w:t>☐ Assertive engagement practices</w:t>
      </w:r>
    </w:p>
    <w:p w:rsidR="00C163F5" w:rsidRPr="00C163F5" w:rsidP="00391B84" w14:paraId="2B06901F" w14:textId="77777777">
      <w:pPr>
        <w:numPr>
          <w:ilvl w:val="0"/>
          <w:numId w:val="38"/>
        </w:numPr>
        <w:spacing w:after="0"/>
      </w:pPr>
      <w:r w:rsidRPr="00C163F5">
        <w:t>☐ Trauma-informed and culturally responsive approaches</w:t>
      </w:r>
    </w:p>
    <w:p w:rsidR="00C163F5" w:rsidRPr="00C163F5" w:rsidP="00391B84" w14:paraId="35D3C044" w14:textId="77777777">
      <w:pPr>
        <w:numPr>
          <w:ilvl w:val="0"/>
          <w:numId w:val="38"/>
        </w:numPr>
        <w:spacing w:after="0"/>
      </w:pPr>
      <w:r w:rsidRPr="00C163F5">
        <w:t>☐ Engagement in encampments or remote locations</w:t>
      </w:r>
    </w:p>
    <w:p w:rsidR="00C163F5" w:rsidRPr="00C163F5" w:rsidP="00391B84" w14:paraId="1783C3BA" w14:textId="77777777">
      <w:pPr>
        <w:numPr>
          <w:ilvl w:val="0"/>
          <w:numId w:val="38"/>
        </w:numPr>
        <w:spacing w:after="0"/>
      </w:pPr>
      <w:r w:rsidRPr="00C163F5">
        <w:t>☐ Data or evidence of success from previous outreach efforts</w:t>
      </w:r>
    </w:p>
    <w:p w:rsidR="00C163F5" w:rsidRPr="00C163F5" w:rsidP="00C163F5" w14:paraId="34F873F0" w14:textId="71521993">
      <w:pPr>
        <w:spacing w:after="0"/>
      </w:pPr>
    </w:p>
    <w:p w:rsidR="00C163F5" w:rsidRPr="00C163F5" w:rsidP="00C163F5" w14:paraId="3A848EF6" w14:textId="77777777">
      <w:pPr>
        <w:spacing w:after="0"/>
      </w:pPr>
      <w:r w:rsidRPr="00C163F5">
        <w:t>5. Effectiveness Helping People Exit Unsheltered Homelessness (Max 10 Points)</w:t>
      </w:r>
    </w:p>
    <w:p w:rsidR="00C163F5" w:rsidRPr="00C163F5" w:rsidP="00C163F5" w14:paraId="0A6D45DE" w14:textId="77777777">
      <w:pPr>
        <w:spacing w:after="0"/>
      </w:pPr>
      <w:r w:rsidRPr="00C163F5">
        <w:t>Project narrative includes:</w:t>
      </w:r>
    </w:p>
    <w:p w:rsidR="00C163F5" w:rsidRPr="00C163F5" w:rsidP="00391B84" w14:paraId="1D1E089A" w14:textId="77777777">
      <w:pPr>
        <w:numPr>
          <w:ilvl w:val="0"/>
          <w:numId w:val="39"/>
        </w:numPr>
        <w:spacing w:after="0"/>
      </w:pPr>
      <w:r w:rsidRPr="00C163F5">
        <w:t>☐ Historical performance data</w:t>
      </w:r>
    </w:p>
    <w:p w:rsidR="00C163F5" w:rsidRPr="00C163F5" w:rsidP="00391B84" w14:paraId="243CC334" w14:textId="77777777">
      <w:pPr>
        <w:numPr>
          <w:ilvl w:val="0"/>
          <w:numId w:val="39"/>
        </w:numPr>
        <w:spacing w:after="0"/>
      </w:pPr>
      <w:r w:rsidRPr="00C163F5">
        <w:t>☐ Exits to</w:t>
      </w:r>
      <w:r w:rsidRPr="00C163F5">
        <w:t xml:space="preserve"> permanent housing</w:t>
      </w:r>
    </w:p>
    <w:p w:rsidR="00C163F5" w:rsidRPr="00C163F5" w:rsidP="00391B84" w14:paraId="4A1971C4" w14:textId="77777777">
      <w:pPr>
        <w:numPr>
          <w:ilvl w:val="0"/>
          <w:numId w:val="39"/>
        </w:numPr>
        <w:spacing w:after="0"/>
      </w:pPr>
      <w:r w:rsidRPr="00C163F5">
        <w:t>☐ Exits to shelter</w:t>
      </w:r>
    </w:p>
    <w:p w:rsidR="00C163F5" w:rsidRPr="00C163F5" w:rsidP="00391B84" w14:paraId="4D2E37CE" w14:textId="77777777">
      <w:pPr>
        <w:numPr>
          <w:ilvl w:val="0"/>
          <w:numId w:val="39"/>
        </w:numPr>
        <w:spacing w:after="0"/>
      </w:pPr>
      <w:r w:rsidRPr="00C163F5">
        <w:t>☐ Exits to</w:t>
      </w:r>
      <w:r w:rsidRPr="00C163F5">
        <w:t xml:space="preserve"> treatment or stabilization services</w:t>
      </w:r>
    </w:p>
    <w:p w:rsidR="00C163F5" w:rsidRPr="00C163F5" w:rsidP="00391B84" w14:paraId="011FBE3E" w14:textId="77777777">
      <w:pPr>
        <w:numPr>
          <w:ilvl w:val="0"/>
          <w:numId w:val="39"/>
        </w:numPr>
        <w:spacing w:after="0"/>
      </w:pPr>
      <w:r w:rsidRPr="00C163F5">
        <w:t>☐ Description of performance trends (improving/stable/mixed)</w:t>
      </w:r>
    </w:p>
    <w:p w:rsidR="00C163F5" w:rsidRPr="00C163F5" w:rsidP="00391B84" w14:paraId="39D21349" w14:textId="77777777">
      <w:pPr>
        <w:numPr>
          <w:ilvl w:val="0"/>
          <w:numId w:val="39"/>
        </w:numPr>
        <w:spacing w:after="0"/>
      </w:pPr>
      <w:r w:rsidRPr="00C163F5">
        <w:t>☐ Explanation of barriers and corrective actions (if needed)</w:t>
      </w:r>
    </w:p>
    <w:p w:rsidR="00C163F5" w:rsidRPr="00C163F5" w:rsidP="00C163F5" w14:paraId="4B3AAB4A" w14:textId="5F58EB92">
      <w:pPr>
        <w:spacing w:after="0"/>
      </w:pPr>
    </w:p>
    <w:p w:rsidR="00C163F5" w:rsidRPr="00C163F5" w:rsidP="00C163F5" w14:paraId="24CA1E09" w14:textId="77777777">
      <w:pPr>
        <w:spacing w:after="0"/>
      </w:pPr>
      <w:r w:rsidRPr="00C163F5">
        <w:t>6. Law Enforcement Coordination (Max 6 Points)</w:t>
      </w:r>
    </w:p>
    <w:p w:rsidR="00C163F5" w:rsidRPr="00C163F5" w:rsidP="00C163F5" w14:paraId="78EF052D" w14:textId="77777777">
      <w:pPr>
        <w:spacing w:after="0"/>
      </w:pPr>
      <w:r w:rsidRPr="00C163F5">
        <w:t>Project narrative includes:</w:t>
      </w:r>
    </w:p>
    <w:p w:rsidR="00C163F5" w:rsidRPr="00C163F5" w:rsidP="00391B84" w14:paraId="04A67B40" w14:textId="77777777">
      <w:pPr>
        <w:numPr>
          <w:ilvl w:val="0"/>
          <w:numId w:val="40"/>
        </w:numPr>
        <w:spacing w:after="0"/>
      </w:pPr>
      <w:r w:rsidRPr="00C163F5">
        <w:t>☐ Description of coordination with law enforcement, sheriff, EMS, crisis teams</w:t>
      </w:r>
    </w:p>
    <w:p w:rsidR="00C163F5" w:rsidRPr="00C163F5" w:rsidP="00391B84" w14:paraId="01D2E8F2" w14:textId="77777777">
      <w:pPr>
        <w:numPr>
          <w:ilvl w:val="0"/>
          <w:numId w:val="40"/>
        </w:numPr>
        <w:spacing w:after="0"/>
      </w:pPr>
      <w:r w:rsidRPr="00C163F5">
        <w:t xml:space="preserve">☐ Communication practices (routine or </w:t>
      </w:r>
      <w:r w:rsidRPr="00C163F5">
        <w:t>as-needed</w:t>
      </w:r>
      <w:r w:rsidRPr="00C163F5">
        <w:t>)</w:t>
      </w:r>
    </w:p>
    <w:p w:rsidR="00C163F5" w:rsidRPr="00C163F5" w:rsidP="00391B84" w14:paraId="133F4337" w14:textId="77777777">
      <w:pPr>
        <w:numPr>
          <w:ilvl w:val="0"/>
          <w:numId w:val="40"/>
        </w:numPr>
        <w:spacing w:after="0"/>
      </w:pPr>
      <w:r w:rsidRPr="00C163F5">
        <w:t>☐ Any co-response models, joint visits, or cross-training</w:t>
      </w:r>
    </w:p>
    <w:p w:rsidR="00C163F5" w:rsidRPr="00C163F5" w:rsidP="00391B84" w14:paraId="7D024A67" w14:textId="77777777">
      <w:pPr>
        <w:numPr>
          <w:ilvl w:val="0"/>
          <w:numId w:val="40"/>
        </w:numPr>
        <w:spacing w:after="0"/>
      </w:pPr>
      <w:r w:rsidRPr="00C163F5">
        <w:t>☐ Any formal partnerships or outlined protocols</w:t>
      </w:r>
    </w:p>
    <w:p w:rsidR="00C163F5" w:rsidRPr="00C163F5" w:rsidP="00391B84" w14:paraId="5BED55D1" w14:textId="77777777">
      <w:pPr>
        <w:numPr>
          <w:ilvl w:val="0"/>
          <w:numId w:val="40"/>
        </w:numPr>
        <w:spacing w:after="0"/>
      </w:pPr>
      <w:r w:rsidRPr="00C163F5">
        <w:t>☐ Documentation of safety procedures</w:t>
      </w:r>
    </w:p>
    <w:p w:rsidR="00C163F5" w:rsidRPr="00C163F5" w:rsidP="00C163F5" w14:paraId="3B020B44" w14:textId="2AAA38FC">
      <w:pPr>
        <w:spacing w:after="0"/>
      </w:pPr>
    </w:p>
    <w:p w:rsidR="00C163F5" w:rsidRPr="00C163F5" w:rsidP="00C163F5" w14:paraId="58770F76" w14:textId="77777777">
      <w:pPr>
        <w:spacing w:after="0"/>
      </w:pPr>
      <w:r w:rsidRPr="00C163F5">
        <w:t>7. Budget &amp; Cost Reasonableness (Max 8 Points)</w:t>
      </w:r>
    </w:p>
    <w:p w:rsidR="00C163F5" w:rsidRPr="00C163F5" w:rsidP="00C163F5" w14:paraId="6A9900F3" w14:textId="77777777">
      <w:pPr>
        <w:spacing w:after="0"/>
      </w:pPr>
      <w:r w:rsidRPr="00C163F5">
        <w:t>Project narrative includes:</w:t>
      </w:r>
    </w:p>
    <w:p w:rsidR="00C163F5" w:rsidRPr="00C163F5" w:rsidP="00391B84" w14:paraId="0AC65760" w14:textId="77777777">
      <w:pPr>
        <w:numPr>
          <w:ilvl w:val="0"/>
          <w:numId w:val="41"/>
        </w:numPr>
        <w:spacing w:after="0"/>
      </w:pPr>
      <w:r w:rsidRPr="00C163F5">
        <w:t>☐ Explanation of staffing levels and alignment with outreach scope</w:t>
      </w:r>
    </w:p>
    <w:p w:rsidR="00C163F5" w:rsidRPr="00C163F5" w:rsidP="00391B84" w14:paraId="7612C355" w14:textId="77777777">
      <w:pPr>
        <w:numPr>
          <w:ilvl w:val="0"/>
          <w:numId w:val="41"/>
        </w:numPr>
        <w:spacing w:after="0"/>
      </w:pPr>
      <w:r w:rsidRPr="00C163F5">
        <w:t>☐ Justification for travel, supplies, and operational costs</w:t>
      </w:r>
    </w:p>
    <w:p w:rsidR="00C163F5" w:rsidRPr="00C163F5" w:rsidP="00391B84" w14:paraId="48DC7C54" w14:textId="77777777">
      <w:pPr>
        <w:numPr>
          <w:ilvl w:val="0"/>
          <w:numId w:val="41"/>
        </w:numPr>
        <w:spacing w:after="0"/>
      </w:pPr>
      <w:r w:rsidRPr="00C163F5">
        <w:t>☐ Confirmation that costs are allowable under HUD guidelines</w:t>
      </w:r>
    </w:p>
    <w:p w:rsidR="00C163F5" w:rsidRPr="00C163F5" w:rsidP="00391B84" w14:paraId="4D9A8472" w14:textId="77777777">
      <w:pPr>
        <w:numPr>
          <w:ilvl w:val="0"/>
          <w:numId w:val="41"/>
        </w:numPr>
        <w:spacing w:after="0"/>
      </w:pPr>
      <w:r w:rsidRPr="00C163F5">
        <w:t>☐ Explanation of cost-effectiveness</w:t>
      </w:r>
    </w:p>
    <w:p w:rsidR="00C163F5" w:rsidRPr="00C163F5" w:rsidP="00391B84" w14:paraId="3BD7F2C4" w14:textId="77777777">
      <w:pPr>
        <w:numPr>
          <w:ilvl w:val="0"/>
          <w:numId w:val="41"/>
        </w:numPr>
        <w:spacing w:after="0"/>
      </w:pPr>
      <w:r w:rsidRPr="00C163F5">
        <w:t>☐ Clear, readable Budget Narrative</w:t>
      </w:r>
    </w:p>
    <w:p w:rsidR="00C163F5" w:rsidRPr="00C163F5" w:rsidP="00391B84" w14:paraId="66890B83" w14:textId="77777777">
      <w:pPr>
        <w:numPr>
          <w:ilvl w:val="0"/>
          <w:numId w:val="41"/>
        </w:numPr>
        <w:spacing w:after="0"/>
      </w:pPr>
      <w:r w:rsidRPr="00C163F5">
        <w:t>☐ Demonstration of fiscal oversight and accountability</w:t>
      </w:r>
    </w:p>
    <w:p w:rsidR="00C163F5" w:rsidRPr="00C163F5" w:rsidP="00C163F5" w14:paraId="328B9747" w14:textId="65A94ADF">
      <w:pPr>
        <w:spacing w:after="0"/>
      </w:pPr>
    </w:p>
    <w:p w:rsidR="00C163F5" w:rsidRPr="00C163F5" w:rsidP="00C163F5" w14:paraId="30374DD8" w14:textId="77777777">
      <w:pPr>
        <w:spacing w:after="0"/>
      </w:pPr>
      <w:r w:rsidRPr="00C163F5">
        <w:rPr>
          <w:rFonts w:ascii="Segoe UI Emoji" w:hAnsi="Segoe UI Emoji" w:cs="Segoe UI Emoji"/>
        </w:rPr>
        <w:t>📌</w:t>
      </w:r>
      <w:r w:rsidRPr="00C163F5">
        <w:t xml:space="preserve"> C. FINAL REVIEW</w:t>
      </w:r>
    </w:p>
    <w:p w:rsidR="00C163F5" w:rsidRPr="00C163F5" w:rsidP="00C163F5" w14:paraId="54B22325" w14:textId="77777777">
      <w:pPr>
        <w:spacing w:after="0"/>
      </w:pPr>
      <w:r w:rsidRPr="00C163F5">
        <w:t>Before submitting, confirm:</w:t>
      </w:r>
    </w:p>
    <w:p w:rsidR="00C163F5" w:rsidRPr="00C163F5" w:rsidP="00391B84" w14:paraId="50FB2DD0" w14:textId="77777777">
      <w:pPr>
        <w:numPr>
          <w:ilvl w:val="0"/>
          <w:numId w:val="42"/>
        </w:numPr>
        <w:spacing w:after="0"/>
      </w:pPr>
      <w:r w:rsidRPr="00C163F5">
        <w:t>☐ All narrative sections address the scoring prompts fully</w:t>
      </w:r>
    </w:p>
    <w:p w:rsidR="00C163F5" w:rsidRPr="00C163F5" w:rsidP="00391B84" w14:paraId="4F196991" w14:textId="77777777">
      <w:pPr>
        <w:numPr>
          <w:ilvl w:val="0"/>
          <w:numId w:val="42"/>
        </w:numPr>
        <w:spacing w:after="0"/>
      </w:pPr>
      <w:r w:rsidRPr="00C163F5">
        <w:t>☐ Quantitative performance data is included where applicable</w:t>
      </w:r>
    </w:p>
    <w:p w:rsidR="00C163F5" w:rsidRPr="00C163F5" w:rsidP="00391B84" w14:paraId="1CF3B3D3" w14:textId="77777777">
      <w:pPr>
        <w:numPr>
          <w:ilvl w:val="0"/>
          <w:numId w:val="42"/>
        </w:numPr>
        <w:spacing w:after="0"/>
      </w:pPr>
      <w:r w:rsidRPr="00C163F5">
        <w:t>☐ Budget and Budget Narrative match</w:t>
      </w:r>
    </w:p>
    <w:p w:rsidR="00C163F5" w:rsidRPr="00C163F5" w:rsidP="00391B84" w14:paraId="4C465874" w14:textId="77777777">
      <w:pPr>
        <w:numPr>
          <w:ilvl w:val="0"/>
          <w:numId w:val="42"/>
        </w:numPr>
        <w:spacing w:after="0"/>
      </w:pPr>
      <w:r w:rsidRPr="00C163F5">
        <w:t>☐ MOUs are attached (if applicable) — strongly improves scoring</w:t>
      </w:r>
    </w:p>
    <w:p w:rsidR="00C163F5" w:rsidRPr="00C163F5" w:rsidP="00391B84" w14:paraId="41BC39D3" w14:textId="77777777">
      <w:pPr>
        <w:numPr>
          <w:ilvl w:val="0"/>
          <w:numId w:val="42"/>
        </w:numPr>
        <w:spacing w:after="0"/>
      </w:pPr>
      <w:r w:rsidRPr="00C163F5">
        <w:t>☐ Application is internally reviewed for consistency and accuracy</w:t>
      </w:r>
    </w:p>
    <w:p w:rsidR="00C163F5" w:rsidRPr="00C163F5" w:rsidP="00391B84" w14:paraId="6D032BC4" w14:textId="77777777">
      <w:pPr>
        <w:numPr>
          <w:ilvl w:val="0"/>
          <w:numId w:val="42"/>
        </w:numPr>
        <w:spacing w:after="0"/>
      </w:pPr>
      <w:r w:rsidRPr="00C163F5">
        <w:t>☐ Submission is on time and consistent with CoC instructions</w:t>
      </w:r>
    </w:p>
    <w:p w:rsidR="00BF42EC" w:rsidRPr="00C163F5" w:rsidP="00C163F5" w14:paraId="7EF329D9" w14:textId="77777777">
      <w:pPr>
        <w:spacing w:after="0"/>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9968144"/>
      <w:docPartObj>
        <w:docPartGallery w:val="Page Numbers (Bottom of Page)"/>
        <w:docPartUnique/>
      </w:docPartObj>
    </w:sdtPr>
    <w:sdtEndPr>
      <w:rPr>
        <w:noProof/>
      </w:rPr>
    </w:sdtEndPr>
    <w:sdtContent>
      <w:p w:rsidR="008335FF" w14:paraId="2A95C385" w14:textId="6ED5F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D4DC3" w14:paraId="454A40DE" w14:textId="40D14D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C00" w:rsidRPr="008335FF" w14:paraId="08DB9F70" w14:textId="7463EBF5">
    <w:pPr>
      <w:pStyle w:val="Header"/>
      <w:rPr>
        <w:color w:val="C00000"/>
      </w:rPr>
    </w:pPr>
    <w:r w:rsidRPr="008335FF">
      <w:rPr>
        <w:b/>
        <w:bCs/>
      </w:rPr>
      <w:t>Application Guide FY25 CoC Local Competitio</w:t>
    </w:r>
    <w:r w:rsidRPr="008335FF" w:rsidR="00D35C4A">
      <w:rPr>
        <w:b/>
        <w:bCs/>
      </w:rPr>
      <w:t>n</w:t>
    </w:r>
    <w:r w:rsidRPr="008335FF" w:rsidR="00D35C4A">
      <w:rPr>
        <w:b/>
        <w:bCs/>
      </w:rPr>
      <w:tab/>
    </w:r>
    <w:r w:rsidRPr="008335FF" w:rsidR="00D35C4A">
      <w:rPr>
        <w:b/>
        <w:bCs/>
        <w:color w:val="C00000"/>
        <w:sz w:val="28"/>
        <w:szCs w:val="28"/>
      </w:rPr>
      <w:t>Due Date 12/12/25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5971E8"/>
    <w:multiLevelType w:val="multilevel"/>
    <w:tmpl w:val="57469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BFA"/>
    <w:multiLevelType w:val="multilevel"/>
    <w:tmpl w:val="809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6810"/>
    <w:multiLevelType w:val="multilevel"/>
    <w:tmpl w:val="1BC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10089"/>
    <w:multiLevelType w:val="multilevel"/>
    <w:tmpl w:val="868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A1B13"/>
    <w:multiLevelType w:val="hybridMultilevel"/>
    <w:tmpl w:val="C4E2C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1535544"/>
    <w:multiLevelType w:val="multilevel"/>
    <w:tmpl w:val="D8E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53632"/>
    <w:multiLevelType w:val="multilevel"/>
    <w:tmpl w:val="D35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D4F0B"/>
    <w:multiLevelType w:val="multilevel"/>
    <w:tmpl w:val="2FB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829BF"/>
    <w:multiLevelType w:val="multilevel"/>
    <w:tmpl w:val="5F6C2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E1618"/>
    <w:multiLevelType w:val="multilevel"/>
    <w:tmpl w:val="B2B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958BC"/>
    <w:multiLevelType w:val="multilevel"/>
    <w:tmpl w:val="B9B4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225FA"/>
    <w:multiLevelType w:val="multilevel"/>
    <w:tmpl w:val="36D8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D521D"/>
    <w:multiLevelType w:val="multilevel"/>
    <w:tmpl w:val="BF6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53848"/>
    <w:multiLevelType w:val="multilevel"/>
    <w:tmpl w:val="A95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0620C"/>
    <w:multiLevelType w:val="multilevel"/>
    <w:tmpl w:val="688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76835"/>
    <w:multiLevelType w:val="multilevel"/>
    <w:tmpl w:val="E9F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052A2"/>
    <w:multiLevelType w:val="multilevel"/>
    <w:tmpl w:val="D2A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45EDF"/>
    <w:multiLevelType w:val="multilevel"/>
    <w:tmpl w:val="BF8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21E56"/>
    <w:multiLevelType w:val="multilevel"/>
    <w:tmpl w:val="245AED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4E7364D"/>
    <w:multiLevelType w:val="multilevel"/>
    <w:tmpl w:val="B7C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D0B56"/>
    <w:multiLevelType w:val="multilevel"/>
    <w:tmpl w:val="1B26E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93352"/>
    <w:multiLevelType w:val="multilevel"/>
    <w:tmpl w:val="097A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F3C19"/>
    <w:multiLevelType w:val="multilevel"/>
    <w:tmpl w:val="93E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86363"/>
    <w:multiLevelType w:val="multilevel"/>
    <w:tmpl w:val="329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35A52"/>
    <w:multiLevelType w:val="multilevel"/>
    <w:tmpl w:val="A55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F6C18"/>
    <w:multiLevelType w:val="multilevel"/>
    <w:tmpl w:val="2D6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633B5"/>
    <w:multiLevelType w:val="multilevel"/>
    <w:tmpl w:val="C5F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E6A47"/>
    <w:multiLevelType w:val="multilevel"/>
    <w:tmpl w:val="FE0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54802"/>
    <w:multiLevelType w:val="multilevel"/>
    <w:tmpl w:val="4F8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8472B"/>
    <w:multiLevelType w:val="multilevel"/>
    <w:tmpl w:val="031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657975"/>
    <w:multiLevelType w:val="multilevel"/>
    <w:tmpl w:val="B612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34BB2"/>
    <w:multiLevelType w:val="multilevel"/>
    <w:tmpl w:val="599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A7C8D"/>
    <w:multiLevelType w:val="multilevel"/>
    <w:tmpl w:val="FA8A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C0314"/>
    <w:multiLevelType w:val="multilevel"/>
    <w:tmpl w:val="650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03BBA"/>
    <w:multiLevelType w:val="multilevel"/>
    <w:tmpl w:val="0956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25435"/>
    <w:multiLevelType w:val="multilevel"/>
    <w:tmpl w:val="9FB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728C4"/>
    <w:multiLevelType w:val="multilevel"/>
    <w:tmpl w:val="3EE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D26DC"/>
    <w:multiLevelType w:val="multilevel"/>
    <w:tmpl w:val="1C0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71F67"/>
    <w:multiLevelType w:val="multilevel"/>
    <w:tmpl w:val="C6D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81F85"/>
    <w:multiLevelType w:val="multilevel"/>
    <w:tmpl w:val="CAC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E2CE7"/>
    <w:multiLevelType w:val="multilevel"/>
    <w:tmpl w:val="8CF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62C47"/>
    <w:multiLevelType w:val="multilevel"/>
    <w:tmpl w:val="9E3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413B1"/>
    <w:multiLevelType w:val="multilevel"/>
    <w:tmpl w:val="2E5E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6400D"/>
    <w:multiLevelType w:val="multilevel"/>
    <w:tmpl w:val="D32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1A2B"/>
    <w:multiLevelType w:val="multilevel"/>
    <w:tmpl w:val="2048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494E06"/>
    <w:multiLevelType w:val="multilevel"/>
    <w:tmpl w:val="12E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53CC2"/>
    <w:multiLevelType w:val="multilevel"/>
    <w:tmpl w:val="639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585891"/>
    <w:multiLevelType w:val="multilevel"/>
    <w:tmpl w:val="121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6A1D88"/>
    <w:multiLevelType w:val="multilevel"/>
    <w:tmpl w:val="673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DF29FF"/>
    <w:multiLevelType w:val="multilevel"/>
    <w:tmpl w:val="B750EE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A01319"/>
    <w:multiLevelType w:val="multilevel"/>
    <w:tmpl w:val="CA54B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2D5063"/>
    <w:multiLevelType w:val="multilevel"/>
    <w:tmpl w:val="44AC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531A7B"/>
    <w:multiLevelType w:val="multilevel"/>
    <w:tmpl w:val="0842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196563">
    <w:abstractNumId w:val="18"/>
  </w:num>
  <w:num w:numId="2" w16cid:durableId="694497486">
    <w:abstractNumId w:val="33"/>
  </w:num>
  <w:num w:numId="3" w16cid:durableId="1781631">
    <w:abstractNumId w:val="51"/>
  </w:num>
  <w:num w:numId="4" w16cid:durableId="1659576373">
    <w:abstractNumId w:val="27"/>
  </w:num>
  <w:num w:numId="5" w16cid:durableId="737480587">
    <w:abstractNumId w:val="22"/>
  </w:num>
  <w:num w:numId="6" w16cid:durableId="323053134">
    <w:abstractNumId w:val="21"/>
  </w:num>
  <w:num w:numId="7" w16cid:durableId="437261581">
    <w:abstractNumId w:val="2"/>
  </w:num>
  <w:num w:numId="8" w16cid:durableId="31854148">
    <w:abstractNumId w:val="28"/>
  </w:num>
  <w:num w:numId="9" w16cid:durableId="242644600">
    <w:abstractNumId w:val="31"/>
  </w:num>
  <w:num w:numId="10" w16cid:durableId="565533817">
    <w:abstractNumId w:val="12"/>
  </w:num>
  <w:num w:numId="11" w16cid:durableId="616765725">
    <w:abstractNumId w:val="45"/>
  </w:num>
  <w:num w:numId="12" w16cid:durableId="1388601217">
    <w:abstractNumId w:val="7"/>
  </w:num>
  <w:num w:numId="13" w16cid:durableId="1935160670">
    <w:abstractNumId w:val="17"/>
  </w:num>
  <w:num w:numId="14" w16cid:durableId="429082502">
    <w:abstractNumId w:val="3"/>
  </w:num>
  <w:num w:numId="15" w16cid:durableId="1722242309">
    <w:abstractNumId w:val="13"/>
  </w:num>
  <w:num w:numId="16" w16cid:durableId="2057044203">
    <w:abstractNumId w:val="32"/>
  </w:num>
  <w:num w:numId="17" w16cid:durableId="612901098">
    <w:abstractNumId w:val="36"/>
  </w:num>
  <w:num w:numId="18" w16cid:durableId="1925532122">
    <w:abstractNumId w:val="34"/>
  </w:num>
  <w:num w:numId="19" w16cid:durableId="2029209735">
    <w:abstractNumId w:val="10"/>
  </w:num>
  <w:num w:numId="20" w16cid:durableId="554511863">
    <w:abstractNumId w:val="43"/>
  </w:num>
  <w:num w:numId="21" w16cid:durableId="1951356354">
    <w:abstractNumId w:val="11"/>
  </w:num>
  <w:num w:numId="22" w16cid:durableId="775565928">
    <w:abstractNumId w:val="25"/>
  </w:num>
  <w:num w:numId="23" w16cid:durableId="2022856461">
    <w:abstractNumId w:val="49"/>
  </w:num>
  <w:num w:numId="24" w16cid:durableId="897784236">
    <w:abstractNumId w:val="4"/>
  </w:num>
  <w:num w:numId="25" w16cid:durableId="1387756175">
    <w:abstractNumId w:val="39"/>
  </w:num>
  <w:num w:numId="26" w16cid:durableId="243607537">
    <w:abstractNumId w:val="16"/>
  </w:num>
  <w:num w:numId="27" w16cid:durableId="881284909">
    <w:abstractNumId w:val="1"/>
  </w:num>
  <w:num w:numId="28" w16cid:durableId="621613797">
    <w:abstractNumId w:val="6"/>
  </w:num>
  <w:num w:numId="29" w16cid:durableId="2027975497">
    <w:abstractNumId w:val="14"/>
  </w:num>
  <w:num w:numId="30" w16cid:durableId="320937544">
    <w:abstractNumId w:val="0"/>
  </w:num>
  <w:num w:numId="31" w16cid:durableId="1072386874">
    <w:abstractNumId w:val="40"/>
  </w:num>
  <w:num w:numId="32" w16cid:durableId="1331637707">
    <w:abstractNumId w:val="15"/>
  </w:num>
  <w:num w:numId="33" w16cid:durableId="1138956034">
    <w:abstractNumId w:val="5"/>
  </w:num>
  <w:num w:numId="34" w16cid:durableId="1961254308">
    <w:abstractNumId w:val="52"/>
  </w:num>
  <w:num w:numId="35" w16cid:durableId="1642034186">
    <w:abstractNumId w:val="9"/>
  </w:num>
  <w:num w:numId="36" w16cid:durableId="2058162752">
    <w:abstractNumId w:val="47"/>
  </w:num>
  <w:num w:numId="37" w16cid:durableId="704986188">
    <w:abstractNumId w:val="26"/>
  </w:num>
  <w:num w:numId="38" w16cid:durableId="642584888">
    <w:abstractNumId w:val="35"/>
  </w:num>
  <w:num w:numId="39" w16cid:durableId="499584522">
    <w:abstractNumId w:val="23"/>
  </w:num>
  <w:num w:numId="40" w16cid:durableId="1342780420">
    <w:abstractNumId w:val="19"/>
  </w:num>
  <w:num w:numId="41" w16cid:durableId="1825510487">
    <w:abstractNumId w:val="24"/>
  </w:num>
  <w:num w:numId="42" w16cid:durableId="1369911006">
    <w:abstractNumId w:val="46"/>
  </w:num>
  <w:num w:numId="43" w16cid:durableId="1507940867">
    <w:abstractNumId w:val="8"/>
  </w:num>
  <w:num w:numId="44" w16cid:durableId="871841505">
    <w:abstractNumId w:val="50"/>
  </w:num>
  <w:num w:numId="45" w16cid:durableId="1192112296">
    <w:abstractNumId w:val="42"/>
  </w:num>
  <w:num w:numId="46" w16cid:durableId="1815369636">
    <w:abstractNumId w:val="38"/>
  </w:num>
  <w:num w:numId="47" w16cid:durableId="983004300">
    <w:abstractNumId w:val="41"/>
  </w:num>
  <w:num w:numId="48" w16cid:durableId="167910906">
    <w:abstractNumId w:val="48"/>
  </w:num>
  <w:num w:numId="49" w16cid:durableId="1050149252">
    <w:abstractNumId w:val="20"/>
  </w:num>
  <w:num w:numId="50" w16cid:durableId="1636133096">
    <w:abstractNumId w:val="37"/>
  </w:num>
  <w:num w:numId="51" w16cid:durableId="2092697852">
    <w:abstractNumId w:val="30"/>
  </w:num>
  <w:num w:numId="52" w16cid:durableId="1341738844">
    <w:abstractNumId w:val="44"/>
  </w:num>
  <w:num w:numId="53" w16cid:durableId="21433770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EC"/>
    <w:rsid w:val="000002E4"/>
    <w:rsid w:val="00002104"/>
    <w:rsid w:val="000023C7"/>
    <w:rsid w:val="00021876"/>
    <w:rsid w:val="000220C9"/>
    <w:rsid w:val="00025666"/>
    <w:rsid w:val="00025BEA"/>
    <w:rsid w:val="00030551"/>
    <w:rsid w:val="000305D8"/>
    <w:rsid w:val="00031C67"/>
    <w:rsid w:val="00036357"/>
    <w:rsid w:val="00036B44"/>
    <w:rsid w:val="000376A3"/>
    <w:rsid w:val="00046E65"/>
    <w:rsid w:val="00050271"/>
    <w:rsid w:val="00060E51"/>
    <w:rsid w:val="00071DF6"/>
    <w:rsid w:val="0007251B"/>
    <w:rsid w:val="000767AB"/>
    <w:rsid w:val="000806ED"/>
    <w:rsid w:val="0008084C"/>
    <w:rsid w:val="00082A90"/>
    <w:rsid w:val="00082A9D"/>
    <w:rsid w:val="00085526"/>
    <w:rsid w:val="00092719"/>
    <w:rsid w:val="000940B2"/>
    <w:rsid w:val="00095AFD"/>
    <w:rsid w:val="000A4537"/>
    <w:rsid w:val="000A62EA"/>
    <w:rsid w:val="000B3750"/>
    <w:rsid w:val="000B3946"/>
    <w:rsid w:val="000C123F"/>
    <w:rsid w:val="000C4696"/>
    <w:rsid w:val="000C5679"/>
    <w:rsid w:val="000D1456"/>
    <w:rsid w:val="000D64F8"/>
    <w:rsid w:val="000E0000"/>
    <w:rsid w:val="000E05E5"/>
    <w:rsid w:val="000E09C1"/>
    <w:rsid w:val="000E39A5"/>
    <w:rsid w:val="000F305D"/>
    <w:rsid w:val="000F5D42"/>
    <w:rsid w:val="00102151"/>
    <w:rsid w:val="001053EE"/>
    <w:rsid w:val="00106207"/>
    <w:rsid w:val="0012066C"/>
    <w:rsid w:val="00124052"/>
    <w:rsid w:val="00131A93"/>
    <w:rsid w:val="0013307B"/>
    <w:rsid w:val="0013376A"/>
    <w:rsid w:val="001370F5"/>
    <w:rsid w:val="001422A5"/>
    <w:rsid w:val="00142375"/>
    <w:rsid w:val="00142C81"/>
    <w:rsid w:val="00143383"/>
    <w:rsid w:val="00143AC2"/>
    <w:rsid w:val="001445BA"/>
    <w:rsid w:val="00144797"/>
    <w:rsid w:val="00144F81"/>
    <w:rsid w:val="00150B22"/>
    <w:rsid w:val="00153901"/>
    <w:rsid w:val="00154001"/>
    <w:rsid w:val="00154E77"/>
    <w:rsid w:val="00157EF6"/>
    <w:rsid w:val="0016045F"/>
    <w:rsid w:val="001617C8"/>
    <w:rsid w:val="0016446C"/>
    <w:rsid w:val="0016788D"/>
    <w:rsid w:val="00167D4B"/>
    <w:rsid w:val="001764EC"/>
    <w:rsid w:val="00177D5C"/>
    <w:rsid w:val="00180D57"/>
    <w:rsid w:val="00184D36"/>
    <w:rsid w:val="00184E62"/>
    <w:rsid w:val="00186FC2"/>
    <w:rsid w:val="00187FE4"/>
    <w:rsid w:val="00194897"/>
    <w:rsid w:val="00194D56"/>
    <w:rsid w:val="001A1F00"/>
    <w:rsid w:val="001A609D"/>
    <w:rsid w:val="001B2D01"/>
    <w:rsid w:val="001B2F71"/>
    <w:rsid w:val="001B7138"/>
    <w:rsid w:val="001B73E1"/>
    <w:rsid w:val="001B78F6"/>
    <w:rsid w:val="001B7EFC"/>
    <w:rsid w:val="001C1024"/>
    <w:rsid w:val="001C21D2"/>
    <w:rsid w:val="001C2D82"/>
    <w:rsid w:val="001C3DB7"/>
    <w:rsid w:val="001C51D5"/>
    <w:rsid w:val="001E5149"/>
    <w:rsid w:val="001E5AF5"/>
    <w:rsid w:val="001E7114"/>
    <w:rsid w:val="001F23DF"/>
    <w:rsid w:val="001F5EF8"/>
    <w:rsid w:val="00200A6F"/>
    <w:rsid w:val="00200B39"/>
    <w:rsid w:val="0020315D"/>
    <w:rsid w:val="00203589"/>
    <w:rsid w:val="00210908"/>
    <w:rsid w:val="0021242E"/>
    <w:rsid w:val="00216A67"/>
    <w:rsid w:val="00216D48"/>
    <w:rsid w:val="002218B2"/>
    <w:rsid w:val="00225051"/>
    <w:rsid w:val="00226459"/>
    <w:rsid w:val="002437B8"/>
    <w:rsid w:val="002509A1"/>
    <w:rsid w:val="00252890"/>
    <w:rsid w:val="00253FFB"/>
    <w:rsid w:val="0025428F"/>
    <w:rsid w:val="00254B90"/>
    <w:rsid w:val="002579FD"/>
    <w:rsid w:val="00257F09"/>
    <w:rsid w:val="002605FB"/>
    <w:rsid w:val="002611DE"/>
    <w:rsid w:val="00265DCA"/>
    <w:rsid w:val="00267030"/>
    <w:rsid w:val="00273A5B"/>
    <w:rsid w:val="00273B3F"/>
    <w:rsid w:val="00277126"/>
    <w:rsid w:val="00280B88"/>
    <w:rsid w:val="0028220F"/>
    <w:rsid w:val="00283E37"/>
    <w:rsid w:val="0029413C"/>
    <w:rsid w:val="0029563A"/>
    <w:rsid w:val="002A7AF7"/>
    <w:rsid w:val="002B7641"/>
    <w:rsid w:val="002C2D2C"/>
    <w:rsid w:val="002C3E2F"/>
    <w:rsid w:val="002C6A35"/>
    <w:rsid w:val="002C6E0A"/>
    <w:rsid w:val="002CDAAF"/>
    <w:rsid w:val="002D4362"/>
    <w:rsid w:val="002D58EB"/>
    <w:rsid w:val="002D725C"/>
    <w:rsid w:val="002F01BA"/>
    <w:rsid w:val="002F6EC8"/>
    <w:rsid w:val="00300A82"/>
    <w:rsid w:val="0030134F"/>
    <w:rsid w:val="00303220"/>
    <w:rsid w:val="00304FEF"/>
    <w:rsid w:val="00305149"/>
    <w:rsid w:val="003118A6"/>
    <w:rsid w:val="0031388A"/>
    <w:rsid w:val="00317016"/>
    <w:rsid w:val="00317DBA"/>
    <w:rsid w:val="00320BCE"/>
    <w:rsid w:val="0032280C"/>
    <w:rsid w:val="003327EE"/>
    <w:rsid w:val="0033398B"/>
    <w:rsid w:val="00336B84"/>
    <w:rsid w:val="0033705A"/>
    <w:rsid w:val="00342AE6"/>
    <w:rsid w:val="00344C2E"/>
    <w:rsid w:val="00347868"/>
    <w:rsid w:val="00351B08"/>
    <w:rsid w:val="00352078"/>
    <w:rsid w:val="00352A06"/>
    <w:rsid w:val="0036568E"/>
    <w:rsid w:val="003660AB"/>
    <w:rsid w:val="003670EC"/>
    <w:rsid w:val="003674B4"/>
    <w:rsid w:val="00367ED6"/>
    <w:rsid w:val="00377F6B"/>
    <w:rsid w:val="00382CF0"/>
    <w:rsid w:val="003843E7"/>
    <w:rsid w:val="00387520"/>
    <w:rsid w:val="00391B84"/>
    <w:rsid w:val="00394D6B"/>
    <w:rsid w:val="0039797F"/>
    <w:rsid w:val="003A2354"/>
    <w:rsid w:val="003A6C7E"/>
    <w:rsid w:val="003A7152"/>
    <w:rsid w:val="003B47BE"/>
    <w:rsid w:val="003B6C9B"/>
    <w:rsid w:val="003C13E2"/>
    <w:rsid w:val="003C1E2F"/>
    <w:rsid w:val="003C3108"/>
    <w:rsid w:val="003D4710"/>
    <w:rsid w:val="003E32C2"/>
    <w:rsid w:val="003E55EB"/>
    <w:rsid w:val="003E7090"/>
    <w:rsid w:val="003E7554"/>
    <w:rsid w:val="003E79F1"/>
    <w:rsid w:val="003F4518"/>
    <w:rsid w:val="003F7690"/>
    <w:rsid w:val="00405CE3"/>
    <w:rsid w:val="004108D4"/>
    <w:rsid w:val="00410C19"/>
    <w:rsid w:val="0041163A"/>
    <w:rsid w:val="004118A6"/>
    <w:rsid w:val="00411A22"/>
    <w:rsid w:val="00417CBC"/>
    <w:rsid w:val="00422FB7"/>
    <w:rsid w:val="00432329"/>
    <w:rsid w:val="0043306D"/>
    <w:rsid w:val="0043340B"/>
    <w:rsid w:val="00436999"/>
    <w:rsid w:val="00436F79"/>
    <w:rsid w:val="004438E3"/>
    <w:rsid w:val="00444876"/>
    <w:rsid w:val="00453438"/>
    <w:rsid w:val="00453C7F"/>
    <w:rsid w:val="00455C68"/>
    <w:rsid w:val="0045F6C4"/>
    <w:rsid w:val="004614CC"/>
    <w:rsid w:val="0046626A"/>
    <w:rsid w:val="00471BFF"/>
    <w:rsid w:val="00471C72"/>
    <w:rsid w:val="00482209"/>
    <w:rsid w:val="004842B2"/>
    <w:rsid w:val="004903EF"/>
    <w:rsid w:val="00495B17"/>
    <w:rsid w:val="00496FE0"/>
    <w:rsid w:val="004A0FDB"/>
    <w:rsid w:val="004A705D"/>
    <w:rsid w:val="004A7231"/>
    <w:rsid w:val="004B62A8"/>
    <w:rsid w:val="004B7040"/>
    <w:rsid w:val="004C1EF5"/>
    <w:rsid w:val="004C3C61"/>
    <w:rsid w:val="004D163B"/>
    <w:rsid w:val="004D529D"/>
    <w:rsid w:val="004D537D"/>
    <w:rsid w:val="004D715D"/>
    <w:rsid w:val="004E21BE"/>
    <w:rsid w:val="004E496D"/>
    <w:rsid w:val="004E6E3E"/>
    <w:rsid w:val="004E7C0E"/>
    <w:rsid w:val="004F03CF"/>
    <w:rsid w:val="004F061D"/>
    <w:rsid w:val="004F0E2F"/>
    <w:rsid w:val="004F3C50"/>
    <w:rsid w:val="004F6385"/>
    <w:rsid w:val="004F658B"/>
    <w:rsid w:val="005023D5"/>
    <w:rsid w:val="00504E7A"/>
    <w:rsid w:val="005073B9"/>
    <w:rsid w:val="00511461"/>
    <w:rsid w:val="005149CE"/>
    <w:rsid w:val="00514B41"/>
    <w:rsid w:val="00516DE1"/>
    <w:rsid w:val="00521576"/>
    <w:rsid w:val="00523F55"/>
    <w:rsid w:val="0052478B"/>
    <w:rsid w:val="0052613D"/>
    <w:rsid w:val="00527C2C"/>
    <w:rsid w:val="00530A70"/>
    <w:rsid w:val="0053473A"/>
    <w:rsid w:val="00534CCE"/>
    <w:rsid w:val="00536057"/>
    <w:rsid w:val="00541CAC"/>
    <w:rsid w:val="00541E59"/>
    <w:rsid w:val="005446BE"/>
    <w:rsid w:val="005462C9"/>
    <w:rsid w:val="005467F5"/>
    <w:rsid w:val="00555E2A"/>
    <w:rsid w:val="0056040C"/>
    <w:rsid w:val="00560C44"/>
    <w:rsid w:val="0056158F"/>
    <w:rsid w:val="00565472"/>
    <w:rsid w:val="005707A8"/>
    <w:rsid w:val="005735EC"/>
    <w:rsid w:val="00573B8A"/>
    <w:rsid w:val="00575AFA"/>
    <w:rsid w:val="00577D24"/>
    <w:rsid w:val="0058011B"/>
    <w:rsid w:val="00581356"/>
    <w:rsid w:val="00582443"/>
    <w:rsid w:val="005827A8"/>
    <w:rsid w:val="0059407A"/>
    <w:rsid w:val="00597916"/>
    <w:rsid w:val="005A7AF2"/>
    <w:rsid w:val="005B3E53"/>
    <w:rsid w:val="005B61FE"/>
    <w:rsid w:val="005B6987"/>
    <w:rsid w:val="005B6D59"/>
    <w:rsid w:val="005C03AC"/>
    <w:rsid w:val="005C2D12"/>
    <w:rsid w:val="005D0273"/>
    <w:rsid w:val="005D0893"/>
    <w:rsid w:val="005D093A"/>
    <w:rsid w:val="005D1D7E"/>
    <w:rsid w:val="005D39E1"/>
    <w:rsid w:val="005F000F"/>
    <w:rsid w:val="005F30FC"/>
    <w:rsid w:val="005F6CA7"/>
    <w:rsid w:val="00602530"/>
    <w:rsid w:val="006059EA"/>
    <w:rsid w:val="006072C4"/>
    <w:rsid w:val="0061064D"/>
    <w:rsid w:val="00623852"/>
    <w:rsid w:val="00623AAE"/>
    <w:rsid w:val="006247A8"/>
    <w:rsid w:val="0062585E"/>
    <w:rsid w:val="00631DBE"/>
    <w:rsid w:val="006327BD"/>
    <w:rsid w:val="00636ED4"/>
    <w:rsid w:val="00637371"/>
    <w:rsid w:val="006375AD"/>
    <w:rsid w:val="00640C00"/>
    <w:rsid w:val="00650B93"/>
    <w:rsid w:val="00651FD4"/>
    <w:rsid w:val="00654E64"/>
    <w:rsid w:val="00656492"/>
    <w:rsid w:val="00660CD9"/>
    <w:rsid w:val="006611D1"/>
    <w:rsid w:val="0066334A"/>
    <w:rsid w:val="0066339A"/>
    <w:rsid w:val="0067697F"/>
    <w:rsid w:val="00676ACF"/>
    <w:rsid w:val="00685A6D"/>
    <w:rsid w:val="00690E37"/>
    <w:rsid w:val="00692121"/>
    <w:rsid w:val="00693854"/>
    <w:rsid w:val="006945C2"/>
    <w:rsid w:val="00696035"/>
    <w:rsid w:val="006A114B"/>
    <w:rsid w:val="006A5323"/>
    <w:rsid w:val="006A5A28"/>
    <w:rsid w:val="006A6EFD"/>
    <w:rsid w:val="006B2F61"/>
    <w:rsid w:val="006B3C7B"/>
    <w:rsid w:val="006C077C"/>
    <w:rsid w:val="006C1C56"/>
    <w:rsid w:val="006C799A"/>
    <w:rsid w:val="006D22DF"/>
    <w:rsid w:val="006D243F"/>
    <w:rsid w:val="006D49FB"/>
    <w:rsid w:val="006D5DB1"/>
    <w:rsid w:val="006E1023"/>
    <w:rsid w:val="006E3ACB"/>
    <w:rsid w:val="006F7839"/>
    <w:rsid w:val="00700F7D"/>
    <w:rsid w:val="00701EEF"/>
    <w:rsid w:val="00703219"/>
    <w:rsid w:val="00706041"/>
    <w:rsid w:val="0071578B"/>
    <w:rsid w:val="007157B0"/>
    <w:rsid w:val="00717249"/>
    <w:rsid w:val="007205F7"/>
    <w:rsid w:val="00723C56"/>
    <w:rsid w:val="00724F4D"/>
    <w:rsid w:val="00725379"/>
    <w:rsid w:val="00731B21"/>
    <w:rsid w:val="00731C14"/>
    <w:rsid w:val="0073214D"/>
    <w:rsid w:val="007334BE"/>
    <w:rsid w:val="00735796"/>
    <w:rsid w:val="00740F0B"/>
    <w:rsid w:val="00741F85"/>
    <w:rsid w:val="00742472"/>
    <w:rsid w:val="00751E12"/>
    <w:rsid w:val="0075371E"/>
    <w:rsid w:val="0075745F"/>
    <w:rsid w:val="00760233"/>
    <w:rsid w:val="00764CE0"/>
    <w:rsid w:val="00765AFA"/>
    <w:rsid w:val="007667AC"/>
    <w:rsid w:val="00770FCE"/>
    <w:rsid w:val="00773C08"/>
    <w:rsid w:val="00776215"/>
    <w:rsid w:val="0079096E"/>
    <w:rsid w:val="00795409"/>
    <w:rsid w:val="007979FC"/>
    <w:rsid w:val="007B093B"/>
    <w:rsid w:val="007B34A9"/>
    <w:rsid w:val="007C2ABF"/>
    <w:rsid w:val="007C3255"/>
    <w:rsid w:val="007C6EE8"/>
    <w:rsid w:val="007D0F94"/>
    <w:rsid w:val="007D36C2"/>
    <w:rsid w:val="007D4A20"/>
    <w:rsid w:val="007D527B"/>
    <w:rsid w:val="007D5706"/>
    <w:rsid w:val="007E0203"/>
    <w:rsid w:val="007E0BD6"/>
    <w:rsid w:val="007E1B6C"/>
    <w:rsid w:val="007E27ED"/>
    <w:rsid w:val="007E399D"/>
    <w:rsid w:val="007F0AD9"/>
    <w:rsid w:val="007F2DF4"/>
    <w:rsid w:val="007F385A"/>
    <w:rsid w:val="007F4ACC"/>
    <w:rsid w:val="00802CE1"/>
    <w:rsid w:val="008150F3"/>
    <w:rsid w:val="00820097"/>
    <w:rsid w:val="00827AD6"/>
    <w:rsid w:val="00827BCD"/>
    <w:rsid w:val="00833498"/>
    <w:rsid w:val="008335FF"/>
    <w:rsid w:val="00847BAD"/>
    <w:rsid w:val="008518CA"/>
    <w:rsid w:val="0085287E"/>
    <w:rsid w:val="00856D25"/>
    <w:rsid w:val="0085719E"/>
    <w:rsid w:val="0086193E"/>
    <w:rsid w:val="00863901"/>
    <w:rsid w:val="00866178"/>
    <w:rsid w:val="0088221A"/>
    <w:rsid w:val="00884225"/>
    <w:rsid w:val="00891BFF"/>
    <w:rsid w:val="008939F9"/>
    <w:rsid w:val="00893F08"/>
    <w:rsid w:val="00896921"/>
    <w:rsid w:val="00897855"/>
    <w:rsid w:val="008A09E4"/>
    <w:rsid w:val="008A6E2E"/>
    <w:rsid w:val="008A7244"/>
    <w:rsid w:val="008B2114"/>
    <w:rsid w:val="008C1EF7"/>
    <w:rsid w:val="008C4121"/>
    <w:rsid w:val="008C5128"/>
    <w:rsid w:val="008C6803"/>
    <w:rsid w:val="008C7230"/>
    <w:rsid w:val="008C75A4"/>
    <w:rsid w:val="008C7DA1"/>
    <w:rsid w:val="008D26CC"/>
    <w:rsid w:val="008F38A7"/>
    <w:rsid w:val="008F460F"/>
    <w:rsid w:val="008F4AFB"/>
    <w:rsid w:val="008F52F8"/>
    <w:rsid w:val="008F5EB3"/>
    <w:rsid w:val="00902555"/>
    <w:rsid w:val="009116FD"/>
    <w:rsid w:val="00912B9C"/>
    <w:rsid w:val="00913A4A"/>
    <w:rsid w:val="00914F60"/>
    <w:rsid w:val="00916CA6"/>
    <w:rsid w:val="00921CD0"/>
    <w:rsid w:val="00923CDA"/>
    <w:rsid w:val="00932094"/>
    <w:rsid w:val="00934127"/>
    <w:rsid w:val="00936D53"/>
    <w:rsid w:val="009415EC"/>
    <w:rsid w:val="009416EE"/>
    <w:rsid w:val="00942843"/>
    <w:rsid w:val="00943E1B"/>
    <w:rsid w:val="00944D01"/>
    <w:rsid w:val="00944E45"/>
    <w:rsid w:val="0095245F"/>
    <w:rsid w:val="00957D8E"/>
    <w:rsid w:val="009629E2"/>
    <w:rsid w:val="00963CC4"/>
    <w:rsid w:val="00965EEF"/>
    <w:rsid w:val="0096687D"/>
    <w:rsid w:val="00970395"/>
    <w:rsid w:val="00970AC3"/>
    <w:rsid w:val="0097183B"/>
    <w:rsid w:val="009718A6"/>
    <w:rsid w:val="00974E34"/>
    <w:rsid w:val="009817CB"/>
    <w:rsid w:val="00984FDE"/>
    <w:rsid w:val="00996068"/>
    <w:rsid w:val="009976AA"/>
    <w:rsid w:val="009B0746"/>
    <w:rsid w:val="009B0A4C"/>
    <w:rsid w:val="009B16D9"/>
    <w:rsid w:val="009B1F02"/>
    <w:rsid w:val="009B266D"/>
    <w:rsid w:val="009B6BEB"/>
    <w:rsid w:val="009C3746"/>
    <w:rsid w:val="009C595B"/>
    <w:rsid w:val="009C76AC"/>
    <w:rsid w:val="009C7F60"/>
    <w:rsid w:val="009D62AE"/>
    <w:rsid w:val="009E1B16"/>
    <w:rsid w:val="009E5F96"/>
    <w:rsid w:val="009E761E"/>
    <w:rsid w:val="009F09B5"/>
    <w:rsid w:val="009F1EED"/>
    <w:rsid w:val="00A018DF"/>
    <w:rsid w:val="00A01C19"/>
    <w:rsid w:val="00A03029"/>
    <w:rsid w:val="00A038B7"/>
    <w:rsid w:val="00A0508E"/>
    <w:rsid w:val="00A06759"/>
    <w:rsid w:val="00A06E5F"/>
    <w:rsid w:val="00A071C6"/>
    <w:rsid w:val="00A134C8"/>
    <w:rsid w:val="00A15323"/>
    <w:rsid w:val="00A153E7"/>
    <w:rsid w:val="00A176B1"/>
    <w:rsid w:val="00A32403"/>
    <w:rsid w:val="00A33BE5"/>
    <w:rsid w:val="00A34CF9"/>
    <w:rsid w:val="00A3687B"/>
    <w:rsid w:val="00A36B3F"/>
    <w:rsid w:val="00A37E43"/>
    <w:rsid w:val="00A4005C"/>
    <w:rsid w:val="00A41E56"/>
    <w:rsid w:val="00A504EB"/>
    <w:rsid w:val="00A50B52"/>
    <w:rsid w:val="00A516D1"/>
    <w:rsid w:val="00A53DAB"/>
    <w:rsid w:val="00A544D6"/>
    <w:rsid w:val="00A56676"/>
    <w:rsid w:val="00A70E2B"/>
    <w:rsid w:val="00A72AAD"/>
    <w:rsid w:val="00A75E66"/>
    <w:rsid w:val="00A8066C"/>
    <w:rsid w:val="00A8521F"/>
    <w:rsid w:val="00A9043E"/>
    <w:rsid w:val="00A91E35"/>
    <w:rsid w:val="00A95F53"/>
    <w:rsid w:val="00AA17D4"/>
    <w:rsid w:val="00AA1AAF"/>
    <w:rsid w:val="00AA647B"/>
    <w:rsid w:val="00AA6B11"/>
    <w:rsid w:val="00AA748D"/>
    <w:rsid w:val="00AA7898"/>
    <w:rsid w:val="00AB0AB6"/>
    <w:rsid w:val="00AB2191"/>
    <w:rsid w:val="00AB771F"/>
    <w:rsid w:val="00AB7D58"/>
    <w:rsid w:val="00AB7E74"/>
    <w:rsid w:val="00AC2405"/>
    <w:rsid w:val="00AC38B2"/>
    <w:rsid w:val="00AC78F3"/>
    <w:rsid w:val="00AD2D3C"/>
    <w:rsid w:val="00AE1292"/>
    <w:rsid w:val="00AE30DC"/>
    <w:rsid w:val="00AE445D"/>
    <w:rsid w:val="00AE48E3"/>
    <w:rsid w:val="00AE60B8"/>
    <w:rsid w:val="00AE6966"/>
    <w:rsid w:val="00AF0093"/>
    <w:rsid w:val="00AF2D42"/>
    <w:rsid w:val="00AF2F50"/>
    <w:rsid w:val="00AF4B24"/>
    <w:rsid w:val="00AF4F3E"/>
    <w:rsid w:val="00B01D1E"/>
    <w:rsid w:val="00B042D3"/>
    <w:rsid w:val="00B058DD"/>
    <w:rsid w:val="00B0701F"/>
    <w:rsid w:val="00B115A8"/>
    <w:rsid w:val="00B14449"/>
    <w:rsid w:val="00B26CB4"/>
    <w:rsid w:val="00B31425"/>
    <w:rsid w:val="00B34933"/>
    <w:rsid w:val="00B3591A"/>
    <w:rsid w:val="00B376B7"/>
    <w:rsid w:val="00B37A84"/>
    <w:rsid w:val="00B43C38"/>
    <w:rsid w:val="00B52759"/>
    <w:rsid w:val="00B54752"/>
    <w:rsid w:val="00B57769"/>
    <w:rsid w:val="00B661C7"/>
    <w:rsid w:val="00B67178"/>
    <w:rsid w:val="00B703CE"/>
    <w:rsid w:val="00B7352D"/>
    <w:rsid w:val="00B73891"/>
    <w:rsid w:val="00B74CDD"/>
    <w:rsid w:val="00B74ECA"/>
    <w:rsid w:val="00B771AC"/>
    <w:rsid w:val="00B86DDD"/>
    <w:rsid w:val="00B96F4C"/>
    <w:rsid w:val="00B972A0"/>
    <w:rsid w:val="00BA008D"/>
    <w:rsid w:val="00BA2DEA"/>
    <w:rsid w:val="00BA45A8"/>
    <w:rsid w:val="00BA6278"/>
    <w:rsid w:val="00BA627B"/>
    <w:rsid w:val="00BA71DF"/>
    <w:rsid w:val="00BA774A"/>
    <w:rsid w:val="00BB6628"/>
    <w:rsid w:val="00BB7F19"/>
    <w:rsid w:val="00BC12A3"/>
    <w:rsid w:val="00BC2F6B"/>
    <w:rsid w:val="00BD1A0A"/>
    <w:rsid w:val="00BD33FF"/>
    <w:rsid w:val="00BD453D"/>
    <w:rsid w:val="00BD6B7C"/>
    <w:rsid w:val="00BD774F"/>
    <w:rsid w:val="00BE301C"/>
    <w:rsid w:val="00BE4542"/>
    <w:rsid w:val="00BF0D62"/>
    <w:rsid w:val="00BF2AAD"/>
    <w:rsid w:val="00BF42EC"/>
    <w:rsid w:val="00C015E1"/>
    <w:rsid w:val="00C01F0C"/>
    <w:rsid w:val="00C06771"/>
    <w:rsid w:val="00C107C4"/>
    <w:rsid w:val="00C1344B"/>
    <w:rsid w:val="00C14D57"/>
    <w:rsid w:val="00C15767"/>
    <w:rsid w:val="00C163F5"/>
    <w:rsid w:val="00C20603"/>
    <w:rsid w:val="00C22A03"/>
    <w:rsid w:val="00C25774"/>
    <w:rsid w:val="00C30FF7"/>
    <w:rsid w:val="00C34421"/>
    <w:rsid w:val="00C34C43"/>
    <w:rsid w:val="00C358C8"/>
    <w:rsid w:val="00C369B8"/>
    <w:rsid w:val="00C36E9D"/>
    <w:rsid w:val="00C40994"/>
    <w:rsid w:val="00C40AD1"/>
    <w:rsid w:val="00C45171"/>
    <w:rsid w:val="00C479AA"/>
    <w:rsid w:val="00C502B8"/>
    <w:rsid w:val="00C503B8"/>
    <w:rsid w:val="00C50DEB"/>
    <w:rsid w:val="00C518D6"/>
    <w:rsid w:val="00C530F9"/>
    <w:rsid w:val="00C55817"/>
    <w:rsid w:val="00C561F1"/>
    <w:rsid w:val="00C57BEF"/>
    <w:rsid w:val="00C61BC1"/>
    <w:rsid w:val="00C635EE"/>
    <w:rsid w:val="00C6454F"/>
    <w:rsid w:val="00C6611C"/>
    <w:rsid w:val="00C93F91"/>
    <w:rsid w:val="00C9506A"/>
    <w:rsid w:val="00CA46D3"/>
    <w:rsid w:val="00CA5F4B"/>
    <w:rsid w:val="00CA69DC"/>
    <w:rsid w:val="00CB0E99"/>
    <w:rsid w:val="00CB5537"/>
    <w:rsid w:val="00CB5B28"/>
    <w:rsid w:val="00CB61D3"/>
    <w:rsid w:val="00CC0A26"/>
    <w:rsid w:val="00CC186E"/>
    <w:rsid w:val="00CC2A4B"/>
    <w:rsid w:val="00CC3D11"/>
    <w:rsid w:val="00CD297E"/>
    <w:rsid w:val="00CD61E2"/>
    <w:rsid w:val="00CE351F"/>
    <w:rsid w:val="00CE7CB1"/>
    <w:rsid w:val="00CF5E85"/>
    <w:rsid w:val="00D04A6B"/>
    <w:rsid w:val="00D13A55"/>
    <w:rsid w:val="00D14E68"/>
    <w:rsid w:val="00D210D5"/>
    <w:rsid w:val="00D226A7"/>
    <w:rsid w:val="00D233EB"/>
    <w:rsid w:val="00D24DC0"/>
    <w:rsid w:val="00D269BB"/>
    <w:rsid w:val="00D27E0A"/>
    <w:rsid w:val="00D27FA1"/>
    <w:rsid w:val="00D30467"/>
    <w:rsid w:val="00D3412A"/>
    <w:rsid w:val="00D35C4A"/>
    <w:rsid w:val="00D37A95"/>
    <w:rsid w:val="00D40AD1"/>
    <w:rsid w:val="00D46FFF"/>
    <w:rsid w:val="00D52AB9"/>
    <w:rsid w:val="00D53257"/>
    <w:rsid w:val="00D551D5"/>
    <w:rsid w:val="00D5717B"/>
    <w:rsid w:val="00D57C7D"/>
    <w:rsid w:val="00D63166"/>
    <w:rsid w:val="00D63E13"/>
    <w:rsid w:val="00D65438"/>
    <w:rsid w:val="00D65CEA"/>
    <w:rsid w:val="00D73DAC"/>
    <w:rsid w:val="00D76C7B"/>
    <w:rsid w:val="00D776A8"/>
    <w:rsid w:val="00D80FEB"/>
    <w:rsid w:val="00D81A1E"/>
    <w:rsid w:val="00D85A2E"/>
    <w:rsid w:val="00D867E7"/>
    <w:rsid w:val="00D87D2D"/>
    <w:rsid w:val="00D91547"/>
    <w:rsid w:val="00D91E54"/>
    <w:rsid w:val="00D95450"/>
    <w:rsid w:val="00DA17D9"/>
    <w:rsid w:val="00DA2B98"/>
    <w:rsid w:val="00DA7243"/>
    <w:rsid w:val="00DB3717"/>
    <w:rsid w:val="00DB65C6"/>
    <w:rsid w:val="00DC174A"/>
    <w:rsid w:val="00DC1D42"/>
    <w:rsid w:val="00DC5880"/>
    <w:rsid w:val="00DD2E1A"/>
    <w:rsid w:val="00DE0C1B"/>
    <w:rsid w:val="00DE1224"/>
    <w:rsid w:val="00DE37B7"/>
    <w:rsid w:val="00DE446F"/>
    <w:rsid w:val="00DE542D"/>
    <w:rsid w:val="00DE69B8"/>
    <w:rsid w:val="00DF0B1F"/>
    <w:rsid w:val="00DF282B"/>
    <w:rsid w:val="00DF6804"/>
    <w:rsid w:val="00E03434"/>
    <w:rsid w:val="00E07BEB"/>
    <w:rsid w:val="00E10593"/>
    <w:rsid w:val="00E144C0"/>
    <w:rsid w:val="00E14CF0"/>
    <w:rsid w:val="00E2225B"/>
    <w:rsid w:val="00E26DE3"/>
    <w:rsid w:val="00E368F9"/>
    <w:rsid w:val="00E37836"/>
    <w:rsid w:val="00E42FE2"/>
    <w:rsid w:val="00E43478"/>
    <w:rsid w:val="00E44C03"/>
    <w:rsid w:val="00E52371"/>
    <w:rsid w:val="00E53986"/>
    <w:rsid w:val="00E54044"/>
    <w:rsid w:val="00E6285D"/>
    <w:rsid w:val="00E63D53"/>
    <w:rsid w:val="00E74254"/>
    <w:rsid w:val="00E762F7"/>
    <w:rsid w:val="00E80E89"/>
    <w:rsid w:val="00E8315C"/>
    <w:rsid w:val="00E856AD"/>
    <w:rsid w:val="00E87E8A"/>
    <w:rsid w:val="00E97404"/>
    <w:rsid w:val="00E975DC"/>
    <w:rsid w:val="00EA0E5F"/>
    <w:rsid w:val="00EB352D"/>
    <w:rsid w:val="00EB3A6D"/>
    <w:rsid w:val="00EC1CF0"/>
    <w:rsid w:val="00EC258E"/>
    <w:rsid w:val="00EC3046"/>
    <w:rsid w:val="00EC3812"/>
    <w:rsid w:val="00EC3851"/>
    <w:rsid w:val="00ED210F"/>
    <w:rsid w:val="00ED2379"/>
    <w:rsid w:val="00ED23A0"/>
    <w:rsid w:val="00ED484B"/>
    <w:rsid w:val="00ED4DC3"/>
    <w:rsid w:val="00EE040F"/>
    <w:rsid w:val="00EE4C43"/>
    <w:rsid w:val="00EF5734"/>
    <w:rsid w:val="00F0387B"/>
    <w:rsid w:val="00F10045"/>
    <w:rsid w:val="00F12B73"/>
    <w:rsid w:val="00F14319"/>
    <w:rsid w:val="00F16C24"/>
    <w:rsid w:val="00F16D55"/>
    <w:rsid w:val="00F20FE1"/>
    <w:rsid w:val="00F210CD"/>
    <w:rsid w:val="00F26061"/>
    <w:rsid w:val="00F2739B"/>
    <w:rsid w:val="00F276E5"/>
    <w:rsid w:val="00F3195B"/>
    <w:rsid w:val="00F31E7F"/>
    <w:rsid w:val="00F35A3E"/>
    <w:rsid w:val="00F40114"/>
    <w:rsid w:val="00F413E3"/>
    <w:rsid w:val="00F42AE6"/>
    <w:rsid w:val="00F4574A"/>
    <w:rsid w:val="00F47272"/>
    <w:rsid w:val="00F503A7"/>
    <w:rsid w:val="00F52630"/>
    <w:rsid w:val="00F60DA2"/>
    <w:rsid w:val="00F638E2"/>
    <w:rsid w:val="00F6628C"/>
    <w:rsid w:val="00F754CB"/>
    <w:rsid w:val="00F8611D"/>
    <w:rsid w:val="00F93E02"/>
    <w:rsid w:val="00F94A6E"/>
    <w:rsid w:val="00F94FE9"/>
    <w:rsid w:val="00F97620"/>
    <w:rsid w:val="00FA2026"/>
    <w:rsid w:val="00FA384C"/>
    <w:rsid w:val="00FA7729"/>
    <w:rsid w:val="00FB010E"/>
    <w:rsid w:val="00FB63FB"/>
    <w:rsid w:val="00FB7DDD"/>
    <w:rsid w:val="00FC1BAB"/>
    <w:rsid w:val="00FC2273"/>
    <w:rsid w:val="00FC3A9D"/>
    <w:rsid w:val="00FC7689"/>
    <w:rsid w:val="00FD1425"/>
    <w:rsid w:val="00FD3C0A"/>
    <w:rsid w:val="00FD4CE6"/>
    <w:rsid w:val="00FD642C"/>
    <w:rsid w:val="00FF091F"/>
    <w:rsid w:val="00FF189E"/>
    <w:rsid w:val="00FF36BD"/>
    <w:rsid w:val="00FF5789"/>
    <w:rsid w:val="020A2589"/>
    <w:rsid w:val="02171D36"/>
    <w:rsid w:val="0290B4B4"/>
    <w:rsid w:val="02D03C61"/>
    <w:rsid w:val="031DFEC2"/>
    <w:rsid w:val="03D30DBF"/>
    <w:rsid w:val="061416FD"/>
    <w:rsid w:val="068E7F45"/>
    <w:rsid w:val="080D849E"/>
    <w:rsid w:val="095201C5"/>
    <w:rsid w:val="0A5F6D06"/>
    <w:rsid w:val="0B4244AD"/>
    <w:rsid w:val="0C33FC19"/>
    <w:rsid w:val="0D91FBED"/>
    <w:rsid w:val="103BB567"/>
    <w:rsid w:val="10E99FD6"/>
    <w:rsid w:val="1166C000"/>
    <w:rsid w:val="11F99991"/>
    <w:rsid w:val="120A602B"/>
    <w:rsid w:val="1305FDF6"/>
    <w:rsid w:val="1372E726"/>
    <w:rsid w:val="150BC7AC"/>
    <w:rsid w:val="17FAFABD"/>
    <w:rsid w:val="19B5B2C4"/>
    <w:rsid w:val="1AB5AD95"/>
    <w:rsid w:val="1BA8EC58"/>
    <w:rsid w:val="1C60BEDE"/>
    <w:rsid w:val="1D2A4639"/>
    <w:rsid w:val="1F27A82A"/>
    <w:rsid w:val="20C4C3C7"/>
    <w:rsid w:val="2284E2BC"/>
    <w:rsid w:val="22D09E40"/>
    <w:rsid w:val="236F08B5"/>
    <w:rsid w:val="24B1196B"/>
    <w:rsid w:val="24FF4554"/>
    <w:rsid w:val="250AB134"/>
    <w:rsid w:val="252CF039"/>
    <w:rsid w:val="25B653D3"/>
    <w:rsid w:val="270EF20F"/>
    <w:rsid w:val="27F37326"/>
    <w:rsid w:val="286214BC"/>
    <w:rsid w:val="29CC4395"/>
    <w:rsid w:val="2B3DE7AE"/>
    <w:rsid w:val="2C3805E5"/>
    <w:rsid w:val="2DA1F4B8"/>
    <w:rsid w:val="2EB32399"/>
    <w:rsid w:val="2F6E7445"/>
    <w:rsid w:val="30DA4B9F"/>
    <w:rsid w:val="31464F72"/>
    <w:rsid w:val="3172C862"/>
    <w:rsid w:val="31DF8054"/>
    <w:rsid w:val="32A4C3C8"/>
    <w:rsid w:val="331203E6"/>
    <w:rsid w:val="337D4235"/>
    <w:rsid w:val="348EB226"/>
    <w:rsid w:val="34DBA1E4"/>
    <w:rsid w:val="3685CF83"/>
    <w:rsid w:val="37320667"/>
    <w:rsid w:val="37BDDCBB"/>
    <w:rsid w:val="3822EC50"/>
    <w:rsid w:val="38FD7595"/>
    <w:rsid w:val="39DDEF2D"/>
    <w:rsid w:val="3BA341CD"/>
    <w:rsid w:val="3C410A89"/>
    <w:rsid w:val="3E99C9C6"/>
    <w:rsid w:val="40880DCE"/>
    <w:rsid w:val="41A1C663"/>
    <w:rsid w:val="42DCCB02"/>
    <w:rsid w:val="43182E81"/>
    <w:rsid w:val="463EA985"/>
    <w:rsid w:val="468F2668"/>
    <w:rsid w:val="46B2B66E"/>
    <w:rsid w:val="46C8864C"/>
    <w:rsid w:val="471C2875"/>
    <w:rsid w:val="4814E41E"/>
    <w:rsid w:val="4957E978"/>
    <w:rsid w:val="4AA437DE"/>
    <w:rsid w:val="4C3A3201"/>
    <w:rsid w:val="4CDCAF69"/>
    <w:rsid w:val="4D6A280B"/>
    <w:rsid w:val="4DF8817D"/>
    <w:rsid w:val="4EB80CF4"/>
    <w:rsid w:val="5064F2BC"/>
    <w:rsid w:val="5095E627"/>
    <w:rsid w:val="50CEDA98"/>
    <w:rsid w:val="50F9355C"/>
    <w:rsid w:val="5249041A"/>
    <w:rsid w:val="53021BEA"/>
    <w:rsid w:val="53D0A2BB"/>
    <w:rsid w:val="552A633C"/>
    <w:rsid w:val="556EF3A9"/>
    <w:rsid w:val="565581AE"/>
    <w:rsid w:val="589D32F5"/>
    <w:rsid w:val="597AC4EF"/>
    <w:rsid w:val="5B2D174F"/>
    <w:rsid w:val="5B7ABE21"/>
    <w:rsid w:val="5C812C0C"/>
    <w:rsid w:val="5CF646CC"/>
    <w:rsid w:val="5EDDB605"/>
    <w:rsid w:val="5F397412"/>
    <w:rsid w:val="603B9D8E"/>
    <w:rsid w:val="617F9D84"/>
    <w:rsid w:val="619D273E"/>
    <w:rsid w:val="6249C3C0"/>
    <w:rsid w:val="62765F3A"/>
    <w:rsid w:val="62AAB878"/>
    <w:rsid w:val="63DCC0E1"/>
    <w:rsid w:val="645EAB46"/>
    <w:rsid w:val="6493989F"/>
    <w:rsid w:val="64A0133F"/>
    <w:rsid w:val="65A453FA"/>
    <w:rsid w:val="66F35232"/>
    <w:rsid w:val="687E553C"/>
    <w:rsid w:val="68E10553"/>
    <w:rsid w:val="69CF7931"/>
    <w:rsid w:val="6AB1FB5A"/>
    <w:rsid w:val="6AF750D7"/>
    <w:rsid w:val="6DD99C72"/>
    <w:rsid w:val="6E56423B"/>
    <w:rsid w:val="6EFC42AB"/>
    <w:rsid w:val="6F4B4239"/>
    <w:rsid w:val="71FFF2C2"/>
    <w:rsid w:val="781DDB78"/>
    <w:rsid w:val="78279307"/>
    <w:rsid w:val="78AB2EE4"/>
    <w:rsid w:val="7977CABC"/>
    <w:rsid w:val="7C4A507A"/>
    <w:rsid w:val="7CFE0301"/>
    <w:rsid w:val="7D17B7F6"/>
    <w:rsid w:val="7E0C9BB0"/>
    <w:rsid w:val="7E3EBE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7EDB7"/>
  <w15:chartTrackingRefBased/>
  <w15:docId w15:val="{56FDBB2D-51C3-4DB6-B00C-38EB825D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CE3"/>
  </w:style>
  <w:style w:type="paragraph" w:styleId="Heading1">
    <w:name w:val="heading 1"/>
    <w:basedOn w:val="Normal"/>
    <w:next w:val="Normal"/>
    <w:link w:val="Heading1Char"/>
    <w:uiPriority w:val="9"/>
    <w:qFormat/>
    <w:rsid w:val="00BF4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EC"/>
    <w:rPr>
      <w:rFonts w:eastAsiaTheme="majorEastAsia" w:cstheme="majorBidi"/>
      <w:color w:val="272727" w:themeColor="text1" w:themeTint="D8"/>
    </w:rPr>
  </w:style>
  <w:style w:type="paragraph" w:styleId="Title">
    <w:name w:val="Title"/>
    <w:basedOn w:val="Normal"/>
    <w:next w:val="Normal"/>
    <w:link w:val="TitleChar"/>
    <w:uiPriority w:val="10"/>
    <w:qFormat/>
    <w:rsid w:val="00BF4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EC"/>
    <w:pPr>
      <w:spacing w:before="160"/>
      <w:jc w:val="center"/>
    </w:pPr>
    <w:rPr>
      <w:i/>
      <w:iCs/>
      <w:color w:val="404040" w:themeColor="text1" w:themeTint="BF"/>
    </w:rPr>
  </w:style>
  <w:style w:type="character" w:customStyle="1" w:styleId="QuoteChar">
    <w:name w:val="Quote Char"/>
    <w:basedOn w:val="DefaultParagraphFont"/>
    <w:link w:val="Quote"/>
    <w:uiPriority w:val="29"/>
    <w:rsid w:val="00BF42EC"/>
    <w:rPr>
      <w:i/>
      <w:iCs/>
      <w:color w:val="404040" w:themeColor="text1" w:themeTint="BF"/>
    </w:rPr>
  </w:style>
  <w:style w:type="paragraph" w:styleId="ListParagraph">
    <w:name w:val="List Paragraph"/>
    <w:basedOn w:val="Normal"/>
    <w:uiPriority w:val="34"/>
    <w:qFormat/>
    <w:rsid w:val="00BF42EC"/>
    <w:pPr>
      <w:ind w:left="720"/>
      <w:contextualSpacing/>
    </w:pPr>
  </w:style>
  <w:style w:type="character" w:styleId="IntenseEmphasis">
    <w:name w:val="Intense Emphasis"/>
    <w:basedOn w:val="DefaultParagraphFont"/>
    <w:uiPriority w:val="21"/>
    <w:qFormat/>
    <w:rsid w:val="00BF42EC"/>
    <w:rPr>
      <w:i/>
      <w:iCs/>
      <w:color w:val="0F4761" w:themeColor="accent1" w:themeShade="BF"/>
    </w:rPr>
  </w:style>
  <w:style w:type="paragraph" w:styleId="IntenseQuote">
    <w:name w:val="Intense Quote"/>
    <w:basedOn w:val="Normal"/>
    <w:next w:val="Normal"/>
    <w:link w:val="IntenseQuoteChar"/>
    <w:uiPriority w:val="30"/>
    <w:qFormat/>
    <w:rsid w:val="00BF4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2EC"/>
    <w:rPr>
      <w:i/>
      <w:iCs/>
      <w:color w:val="0F4761" w:themeColor="accent1" w:themeShade="BF"/>
    </w:rPr>
  </w:style>
  <w:style w:type="character" w:styleId="IntenseReference">
    <w:name w:val="Intense Reference"/>
    <w:basedOn w:val="DefaultParagraphFont"/>
    <w:uiPriority w:val="32"/>
    <w:qFormat/>
    <w:rsid w:val="00BF42EC"/>
    <w:rPr>
      <w:b/>
      <w:bCs/>
      <w:smallCaps/>
      <w:color w:val="0F4761" w:themeColor="accent1" w:themeShade="BF"/>
      <w:spacing w:val="5"/>
    </w:rPr>
  </w:style>
  <w:style w:type="table" w:styleId="TableGrid">
    <w:name w:val="Table Grid"/>
    <w:basedOn w:val="TableNormal"/>
    <w:uiPriority w:val="59"/>
    <w:rsid w:val="00273B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C2405"/>
    <w:rPr>
      <w:b/>
      <w:bCs/>
    </w:rPr>
  </w:style>
  <w:style w:type="character" w:styleId="Hyperlink">
    <w:name w:val="Hyperlink"/>
    <w:basedOn w:val="DefaultParagraphFont"/>
    <w:uiPriority w:val="99"/>
    <w:unhideWhenUsed/>
    <w:rsid w:val="00471BFF"/>
    <w:rPr>
      <w:color w:val="467886" w:themeColor="hyperlink"/>
      <w:u w:val="single"/>
    </w:rPr>
  </w:style>
  <w:style w:type="character" w:styleId="UnresolvedMention">
    <w:name w:val="Unresolved Mention"/>
    <w:basedOn w:val="DefaultParagraphFont"/>
    <w:uiPriority w:val="99"/>
    <w:semiHidden/>
    <w:unhideWhenUsed/>
    <w:rsid w:val="00471BFF"/>
    <w:rPr>
      <w:color w:val="605E5C"/>
      <w:shd w:val="clear" w:color="auto" w:fill="E1DFDD"/>
    </w:rPr>
  </w:style>
  <w:style w:type="paragraph" w:styleId="Header">
    <w:name w:val="header"/>
    <w:basedOn w:val="Normal"/>
    <w:link w:val="HeaderChar"/>
    <w:uiPriority w:val="99"/>
    <w:unhideWhenUsed/>
    <w:rsid w:val="00640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C00"/>
  </w:style>
  <w:style w:type="paragraph" w:styleId="Footer">
    <w:name w:val="footer"/>
    <w:basedOn w:val="Normal"/>
    <w:link w:val="FooterChar"/>
    <w:uiPriority w:val="99"/>
    <w:unhideWhenUsed/>
    <w:rsid w:val="0064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C00"/>
  </w:style>
  <w:style w:type="paragraph" w:styleId="CommentText">
    <w:name w:val="annotation text"/>
    <w:basedOn w:val="Normal"/>
    <w:link w:val="CommentTextChar"/>
    <w:uiPriority w:val="99"/>
    <w:unhideWhenUsed/>
    <w:rsid w:val="007F2DF4"/>
    <w:pPr>
      <w:spacing w:line="240" w:lineRule="auto"/>
    </w:pPr>
    <w:rPr>
      <w:sz w:val="20"/>
      <w:szCs w:val="20"/>
    </w:rPr>
  </w:style>
  <w:style w:type="character" w:customStyle="1" w:styleId="CommentTextChar">
    <w:name w:val="Comment Text Char"/>
    <w:basedOn w:val="DefaultParagraphFont"/>
    <w:link w:val="CommentText"/>
    <w:uiPriority w:val="99"/>
    <w:rsid w:val="007F2DF4"/>
    <w:rPr>
      <w:sz w:val="20"/>
      <w:szCs w:val="20"/>
    </w:rPr>
  </w:style>
  <w:style w:type="character" w:styleId="CommentReference">
    <w:name w:val="annotation reference"/>
    <w:basedOn w:val="DefaultParagraphFont"/>
    <w:uiPriority w:val="99"/>
    <w:semiHidden/>
    <w:unhideWhenUsed/>
    <w:rsid w:val="007F2DF4"/>
    <w:rPr>
      <w:sz w:val="16"/>
      <w:szCs w:val="16"/>
    </w:rPr>
  </w:style>
  <w:style w:type="paragraph" w:styleId="CommentSubject">
    <w:name w:val="annotation subject"/>
    <w:basedOn w:val="CommentText"/>
    <w:next w:val="CommentText"/>
    <w:link w:val="CommentSubjectChar"/>
    <w:uiPriority w:val="99"/>
    <w:semiHidden/>
    <w:unhideWhenUsed/>
    <w:rsid w:val="00A06759"/>
    <w:rPr>
      <w:b/>
      <w:bCs/>
    </w:rPr>
  </w:style>
  <w:style w:type="character" w:customStyle="1" w:styleId="CommentSubjectChar">
    <w:name w:val="Comment Subject Char"/>
    <w:basedOn w:val="CommentTextChar"/>
    <w:link w:val="CommentSubject"/>
    <w:uiPriority w:val="99"/>
    <w:semiHidden/>
    <w:rsid w:val="00A06759"/>
    <w:rPr>
      <w:b/>
      <w:bCs/>
      <w:sz w:val="20"/>
      <w:szCs w:val="20"/>
    </w:rPr>
  </w:style>
  <w:style w:type="paragraph" w:styleId="TOCHeading">
    <w:name w:val="TOC Heading"/>
    <w:basedOn w:val="Heading1"/>
    <w:next w:val="Normal"/>
    <w:uiPriority w:val="39"/>
    <w:unhideWhenUsed/>
    <w:qFormat/>
    <w:rsid w:val="006A5A2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1/___https://www.hud.gov/sites/dfiles/CPD/documents/FY2025-CoC-NOFO-FR-6900-N-25.pdf___.YXAzOnVsc3RsOmM6bzo0ZDU0MjkyMWY2NDdiZWQ1YzEyYzhmMjgyYjNjZjhkMTo3OmVkZmI6ZTk3ZmY5MDBkMDNjMTNjN2JhMTVhZmExODQ5MDA1OGI0MGU3NGNiM2FkZTRhNTRkYWIzZTc5OTg0MjBmM2VhOTpwOlQ6Rg"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4503</Words>
  <Characters>27667</Characters>
  <Application>Microsoft Office Word</Application>
  <DocSecurity>0</DocSecurity>
  <Lines>882</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Little</dc:creator>
  <cp:lastModifiedBy>Christina Anderson</cp:lastModifiedBy>
  <cp:revision>3</cp:revision>
  <dcterms:created xsi:type="dcterms:W3CDTF">2025-11-26T12:37:00Z</dcterms:created>
  <dcterms:modified xsi:type="dcterms:W3CDTF">2025-11-26T12:37:00Z</dcterms:modified>
</cp:coreProperties>
</file>